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BA" w:rsidRPr="006E4ABA" w:rsidRDefault="006E4ABA" w:rsidP="006E4A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4A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Założenia </w:t>
      </w:r>
      <w:r w:rsidRPr="006E4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tzw. Kodeksu Krajobrazowego dla Miasta Łodzi</w:t>
      </w:r>
    </w:p>
    <w:p w:rsidR="006E4ABA" w:rsidRPr="006E4ABA" w:rsidRDefault="006E4ABA" w:rsidP="006E4AB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4ABA" w:rsidRPr="006E4ABA" w:rsidRDefault="006E4ABA" w:rsidP="006E4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E4ABA" w:rsidRPr="006E4ABA" w:rsidRDefault="006E4ABA" w:rsidP="006E4A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BA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zasad polityki Miasta w zakresie zachowania i kształtowania ładu przestrzennego na jego obszarze stanowi ważny czynnik porządkujący chaotyczny napływ form reklamowych w przestrzeni publicznej. Znaczna część obiektów małej architektury, tablic reklamowych i urządzeń reklamowych a także ogrodzeń umieszczana jest w sposób przypadkowy, często nieuwzględniający charakteru obiektów budowlanych i ich artykulacji architektonicznej, wartości zabytkowej i istniejącego otoczenia.</w:t>
      </w:r>
    </w:p>
    <w:p w:rsidR="006E4ABA" w:rsidRPr="006E4ABA" w:rsidRDefault="006E4ABA" w:rsidP="006E4A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4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rodzaju praktyki, prowadzące do degradacji przestrzeni publicznej spowodowały konieczność przyjęcia ustawy z dnia 24 kwietnia 2015 r. </w:t>
      </w:r>
      <w:r w:rsidRPr="006E4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zmianie niektórych ustaw w związku ze wzmocnieniem narzędzi ochrony krajobrazu (Dz. U poz. 774)</w:t>
      </w:r>
      <w:r w:rsidRPr="006E4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mocy której rady gmin mogą ustalić w formie uchwały, jako akt prawa miejscowego, zasady </w:t>
      </w:r>
      <w:r w:rsidRPr="006E4A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warunki sytuowania obiektów małej architektury, tablic reklamowych i urządzeń reklamowych oraz ogrodzeń, ich gabaryty, standardy jakościowe oraz rodzaje materiałów budowlanych, z jakich mogą być wykonane. Dokument zostanie nazywany w formie uproszczonej </w:t>
      </w:r>
      <w:r w:rsidRPr="006E4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Kodeksem Krajobrazowym dla Miasta Łodzi, </w:t>
      </w:r>
      <w:r w:rsidRPr="006E4A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zostanie opracowany w oparciu o poniższe </w:t>
      </w:r>
      <w:r w:rsidRPr="006E4A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założenia:</w:t>
      </w:r>
    </w:p>
    <w:p w:rsidR="006E4ABA" w:rsidRPr="006E4ABA" w:rsidRDefault="006E4ABA" w:rsidP="006E4AB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E4ABA" w:rsidRPr="006E4ABA" w:rsidRDefault="006E4ABA" w:rsidP="006E4AB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BA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Łódź zostanie podzielone na strefy;</w:t>
      </w:r>
    </w:p>
    <w:p w:rsidR="006E4ABA" w:rsidRPr="006E4ABA" w:rsidRDefault="006E4ABA" w:rsidP="006E4ABA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BA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Każdej ze stref będą dotyczyć zapisy dotyczące reklam adekwatne do typologii zabudowy i rodzaju krajobrazu oraz form prowadzonych działalności;</w:t>
      </w:r>
    </w:p>
    <w:p w:rsidR="006E4ABA" w:rsidRPr="006E4ABA" w:rsidRDefault="006E4ABA" w:rsidP="006E4A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BA">
        <w:rPr>
          <w:rFonts w:ascii="Times New Roman" w:eastAsia="Times New Roman" w:hAnsi="Times New Roman" w:cs="Times New Roman"/>
          <w:sz w:val="24"/>
          <w:szCs w:val="24"/>
          <w:lang w:eastAsia="pl-PL"/>
        </w:rPr>
        <w:t>Na wprowadzenie zmian planuje się okres przejściowy – dla różnych nośników i stref różny, przy założeniu realności uzyskania optymalnego efektu poprawy krajobrazu;</w:t>
      </w:r>
    </w:p>
    <w:p w:rsidR="006E4ABA" w:rsidRPr="006E4ABA" w:rsidRDefault="006E4ABA" w:rsidP="006E4A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B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na polu reklam mają być skonstruowane tak, by nie zaszkodzić tej gałęzi gospodarki, ale poprawić estetykę przestrzeni miejskiej i krajobrazu naturalnego;</w:t>
      </w:r>
    </w:p>
    <w:p w:rsidR="006E4ABA" w:rsidRPr="006E4ABA" w:rsidRDefault="006E4ABA" w:rsidP="006E4A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4ABA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dążyć do jednoznaczności i czytelności zapisów Kodeksu.</w:t>
      </w:r>
    </w:p>
    <w:p w:rsidR="006E4ABA" w:rsidRPr="006E4ABA" w:rsidRDefault="006E4ABA" w:rsidP="006E4ABA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ABA" w:rsidRPr="006E4ABA" w:rsidRDefault="006E4ABA" w:rsidP="006E4AB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4ABA" w:rsidRPr="006E4ABA" w:rsidRDefault="006E4ABA" w:rsidP="006E4AB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4ABA" w:rsidRPr="006E4ABA" w:rsidRDefault="006E4ABA" w:rsidP="006E4ABA">
      <w:pPr>
        <w:tabs>
          <w:tab w:val="left" w:pos="426"/>
        </w:tabs>
        <w:spacing w:after="0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E4ABA" w:rsidRDefault="006E4ABA"/>
    <w:sectPr w:rsidR="006E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E254E"/>
    <w:multiLevelType w:val="multilevel"/>
    <w:tmpl w:val="D780E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ABA"/>
    <w:rsid w:val="006E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1551</Characters>
  <Application>Microsoft Office Word</Application>
  <DocSecurity>0</DocSecurity>
  <Lines>12</Lines>
  <Paragraphs>3</Paragraphs>
  <ScaleCrop>false</ScaleCrop>
  <Company>Urząd Miasta Łodzi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ehermanowicz</dc:creator>
  <cp:keywords/>
  <dc:description/>
  <cp:lastModifiedBy>ehermanowicz</cp:lastModifiedBy>
  <cp:revision>1</cp:revision>
  <dcterms:created xsi:type="dcterms:W3CDTF">2015-11-12T11:40:00Z</dcterms:created>
  <dcterms:modified xsi:type="dcterms:W3CDTF">2015-11-12T11:41:00Z</dcterms:modified>
</cp:coreProperties>
</file>