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3F3" w:rsidRPr="002D6321" w:rsidRDefault="00D253F3" w:rsidP="00EF0F77">
      <w:pPr>
        <w:jc w:val="center"/>
        <w:rPr>
          <w:rFonts w:ascii="Sakkal Majalla" w:eastAsia="Malgun Gothic" w:hAnsi="Sakkal Majalla" w:cs="Sakkal Majalla"/>
          <w:b/>
          <w:sz w:val="24"/>
          <w:szCs w:val="24"/>
        </w:rPr>
      </w:pPr>
      <w:r w:rsidRPr="002D6321">
        <w:rPr>
          <w:rFonts w:ascii="Sakkal Majalla" w:eastAsia="Malgun Gothic" w:hAnsi="Sakkal Majalla" w:cs="Sakkal Majalla"/>
          <w:b/>
          <w:sz w:val="24"/>
          <w:szCs w:val="24"/>
        </w:rPr>
        <w:t>K O N K U R S   A R C H I T E K T O N I C Z N Y</w:t>
      </w:r>
    </w:p>
    <w:p w:rsidR="00D253F3" w:rsidRPr="00604106" w:rsidRDefault="00D253F3" w:rsidP="00604106">
      <w:pPr>
        <w:spacing w:after="0"/>
        <w:jc w:val="center"/>
        <w:rPr>
          <w:rFonts w:ascii="Sakkal Majalla" w:eastAsia="Malgun Gothic" w:hAnsi="Sakkal Majalla" w:cs="Sakkal Majalla"/>
          <w:b/>
        </w:rPr>
      </w:pPr>
      <w:r w:rsidRPr="00604106">
        <w:rPr>
          <w:rFonts w:ascii="Sakkal Majalla" w:eastAsia="Malgun Gothic" w:hAnsi="Sakkal Majalla" w:cs="Sakkal Majalla"/>
          <w:b/>
        </w:rPr>
        <w:t>na opracowanie i wykonanie obiektu:</w:t>
      </w:r>
    </w:p>
    <w:p w:rsidR="00D253F3" w:rsidRDefault="00D253F3" w:rsidP="00604106">
      <w:pPr>
        <w:spacing w:after="0"/>
        <w:jc w:val="center"/>
        <w:rPr>
          <w:rFonts w:ascii="Sakkal Majalla" w:eastAsia="Malgun Gothic" w:hAnsi="Sakkal Majalla" w:cs="Sakkal Majalla"/>
          <w:b/>
        </w:rPr>
      </w:pPr>
      <w:r w:rsidRPr="00604106">
        <w:rPr>
          <w:rFonts w:ascii="Sakkal Majalla" w:eastAsia="Malgun Gothic" w:hAnsi="Sakkal Majalla" w:cs="Sakkal Majalla"/>
          <w:b/>
        </w:rPr>
        <w:t>awangardowej rze</w:t>
      </w:r>
      <w:r w:rsidRPr="00604106">
        <w:rPr>
          <w:rFonts w:ascii="Sakkal Majalla" w:eastAsia="MS Gothic" w:hAnsi="Sakkal Majalla" w:cs="Sakkal Majalla"/>
          <w:b/>
        </w:rPr>
        <w:t>ź</w:t>
      </w:r>
      <w:r w:rsidRPr="00604106">
        <w:rPr>
          <w:rFonts w:ascii="Sakkal Majalla" w:eastAsia="Malgun Gothic" w:hAnsi="Sakkal Majalla" w:cs="Sakkal Majalla"/>
          <w:b/>
        </w:rPr>
        <w:t>by lub instalacji przedstawiaj</w:t>
      </w:r>
      <w:r w:rsidRPr="00604106">
        <w:rPr>
          <w:rFonts w:ascii="Sakkal Majalla" w:eastAsia="MS Gothic" w:hAnsi="Sakkal Majalla" w:cs="Sakkal Majalla"/>
          <w:b/>
        </w:rPr>
        <w:t>ą</w:t>
      </w:r>
      <w:r w:rsidRPr="00604106">
        <w:rPr>
          <w:rFonts w:ascii="Sakkal Majalla" w:eastAsia="Malgun Gothic" w:hAnsi="Sakkal Majalla" w:cs="Sakkal Majalla"/>
          <w:b/>
        </w:rPr>
        <w:t>cej „Rodzin</w:t>
      </w:r>
      <w:r w:rsidRPr="00604106">
        <w:rPr>
          <w:rFonts w:ascii="Sakkal Majalla" w:eastAsia="MS Gothic" w:hAnsi="Sakkal Majalla" w:cs="Sakkal Majalla"/>
          <w:b/>
        </w:rPr>
        <w:t>ę</w:t>
      </w:r>
      <w:r w:rsidRPr="00604106">
        <w:rPr>
          <w:rFonts w:ascii="Sakkal Majalla" w:eastAsia="Malgun Gothic" w:hAnsi="Sakkal Majalla" w:cs="Sakkal Majalla"/>
          <w:b/>
        </w:rPr>
        <w:t xml:space="preserve"> jednoro</w:t>
      </w:r>
      <w:r w:rsidRPr="00604106">
        <w:rPr>
          <w:rFonts w:ascii="Sakkal Majalla" w:eastAsia="MS Gothic" w:hAnsi="Sakkal Majalla" w:cs="Sakkal Majalla"/>
          <w:b/>
        </w:rPr>
        <w:t>ż</w:t>
      </w:r>
      <w:r w:rsidRPr="00604106">
        <w:rPr>
          <w:rFonts w:ascii="Sakkal Majalla" w:eastAsia="Malgun Gothic" w:hAnsi="Sakkal Majalla" w:cs="Sakkal Majalla"/>
          <w:b/>
        </w:rPr>
        <w:t>ców”</w:t>
      </w:r>
    </w:p>
    <w:p w:rsidR="00D253F3" w:rsidRDefault="00D253F3" w:rsidP="00604106">
      <w:pPr>
        <w:spacing w:after="0"/>
        <w:rPr>
          <w:rFonts w:ascii="Sakkal Majalla" w:eastAsia="Malgun Gothic" w:hAnsi="Sakkal Majalla" w:cs="Sakkal Majalla"/>
          <w:b/>
        </w:rPr>
      </w:pPr>
    </w:p>
    <w:p w:rsidR="00D253F3" w:rsidRPr="00604106" w:rsidRDefault="00D253F3" w:rsidP="00604106">
      <w:pPr>
        <w:spacing w:after="0"/>
        <w:rPr>
          <w:rFonts w:ascii="Sakkal Majalla" w:eastAsia="Malgun Gothic" w:hAnsi="Sakkal Majalla" w:cs="Sakkal Majalla"/>
          <w:b/>
        </w:rPr>
      </w:pPr>
    </w:p>
    <w:p w:rsidR="00D253F3" w:rsidRDefault="00D253F3" w:rsidP="00FA04D1">
      <w:pPr>
        <w:jc w:val="both"/>
        <w:rPr>
          <w:rFonts w:ascii="Sakkal Majalla" w:eastAsia="Malgun Gothic" w:hAnsi="Sakkal Majalla" w:cs="Sakkal Majalla"/>
        </w:rPr>
      </w:pPr>
      <w:r>
        <w:rPr>
          <w:rFonts w:ascii="Sakkal Majalla" w:eastAsia="Malgun Gothic" w:hAnsi="Sakkal Majalla" w:cs="Sakkal Majalla"/>
        </w:rPr>
        <w:t>Spośród prac nadesłanych w I etapie konkursu Sąd Konkursowy zakwalifikował 5 prac do kolejnej fazy. Wszyscy Autorzy zakwalifikowanych prac, w II etapie konkursu dostarczyli makiety:</w:t>
      </w:r>
    </w:p>
    <w:p w:rsidR="00D253F3" w:rsidRDefault="00D253F3" w:rsidP="00FA04D1">
      <w:pPr>
        <w:jc w:val="both"/>
        <w:rPr>
          <w:rFonts w:ascii="Sakkal Majalla" w:eastAsia="Malgun Gothic" w:hAnsi="Sakkal Majalla" w:cs="Sakkal Majall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20"/>
        <w:gridCol w:w="5968"/>
      </w:tblGrid>
      <w:tr w:rsidR="00D253F3" w:rsidRPr="00052E3F" w:rsidTr="00052E3F">
        <w:tc>
          <w:tcPr>
            <w:tcW w:w="3320" w:type="dxa"/>
          </w:tcPr>
          <w:p w:rsidR="00D253F3" w:rsidRPr="00052E3F" w:rsidRDefault="00D253F3" w:rsidP="00052E3F">
            <w:pPr>
              <w:spacing w:after="0" w:line="240" w:lineRule="auto"/>
              <w:jc w:val="both"/>
              <w:rPr>
                <w:rFonts w:ascii="Sakkal Majalla" w:eastAsia="Malgun Gothic" w:hAnsi="Sakkal Majalla" w:cs="Sakkal Majalla"/>
              </w:rPr>
            </w:pPr>
            <w:r w:rsidRPr="00052E3F">
              <w:rPr>
                <w:rFonts w:ascii="Sakkal Majalla" w:eastAsia="Malgun Gothic" w:hAnsi="Sakkal Majalla" w:cs="Sakkal Majall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105pt">
                  <v:imagedata r:id="rId4" o:title=""/>
                </v:shape>
              </w:pict>
            </w:r>
          </w:p>
          <w:p w:rsidR="00D253F3" w:rsidRPr="00052E3F" w:rsidRDefault="00D253F3" w:rsidP="00052E3F">
            <w:pPr>
              <w:spacing w:after="0" w:line="240" w:lineRule="auto"/>
              <w:jc w:val="both"/>
              <w:rPr>
                <w:rFonts w:ascii="Sakkal Majalla" w:eastAsia="Malgun Gothic" w:hAnsi="Sakkal Majalla" w:cs="Sakkal Majalla"/>
              </w:rPr>
            </w:pPr>
          </w:p>
        </w:tc>
        <w:tc>
          <w:tcPr>
            <w:tcW w:w="5968" w:type="dxa"/>
            <w:vAlign w:val="center"/>
          </w:tcPr>
          <w:p w:rsidR="00D253F3" w:rsidRPr="00052E3F" w:rsidRDefault="00D253F3" w:rsidP="00052E3F">
            <w:pPr>
              <w:spacing w:after="0" w:line="240" w:lineRule="auto"/>
              <w:jc w:val="center"/>
              <w:rPr>
                <w:rFonts w:ascii="Sakkal Majalla" w:eastAsia="Malgun Gothic" w:hAnsi="Sakkal Majalla" w:cs="Sakkal Majalla"/>
              </w:rPr>
            </w:pPr>
            <w:r w:rsidRPr="00052E3F">
              <w:rPr>
                <w:rFonts w:ascii="Sakkal Majalla" w:eastAsia="Malgun Gothic" w:hAnsi="Sakkal Majalla" w:cs="Sakkal Majalla"/>
              </w:rPr>
              <w:t>Autor tej pracy o charakterze abstrakcyjnym, podkreśla znaczenie Triady Witruwiańskiej, a więc trwałości, użyteczności i piękna. Rzeźba została przewidziana do wykonania z </w:t>
            </w:r>
            <w:bookmarkStart w:id="0" w:name="_GoBack"/>
            <w:bookmarkEnd w:id="0"/>
            <w:r w:rsidRPr="00052E3F">
              <w:rPr>
                <w:rFonts w:ascii="Sakkal Majalla" w:eastAsia="Malgun Gothic" w:hAnsi="Sakkal Majalla" w:cs="Sakkal Majalla"/>
              </w:rPr>
              <w:t>wycinanych elementów stalowych ze wzmocnieniami.</w:t>
            </w:r>
          </w:p>
        </w:tc>
      </w:tr>
      <w:tr w:rsidR="00D253F3" w:rsidRPr="00052E3F" w:rsidTr="00052E3F">
        <w:tc>
          <w:tcPr>
            <w:tcW w:w="3320" w:type="dxa"/>
          </w:tcPr>
          <w:p w:rsidR="00D253F3" w:rsidRPr="00052E3F" w:rsidRDefault="00D253F3" w:rsidP="00052E3F">
            <w:pPr>
              <w:spacing w:after="0" w:line="240" w:lineRule="auto"/>
              <w:jc w:val="both"/>
              <w:rPr>
                <w:rFonts w:ascii="Sakkal Majalla" w:eastAsia="Malgun Gothic" w:hAnsi="Sakkal Majalla" w:cs="Sakkal Majalla"/>
              </w:rPr>
            </w:pPr>
            <w:r w:rsidRPr="00052E3F">
              <w:rPr>
                <w:rFonts w:ascii="Sakkal Majalla" w:eastAsia="Malgun Gothic" w:hAnsi="Sakkal Majalla" w:cs="Sakkal Majalla"/>
                <w:noProof/>
                <w:lang w:eastAsia="pl-PL"/>
              </w:rPr>
              <w:pict>
                <v:shape id="Obraz 1" o:spid="_x0000_i1026" type="#_x0000_t75" style="width:151.5pt;height:114.75pt;visibility:visible">
                  <v:imagedata r:id="rId5" o:title=""/>
                </v:shape>
              </w:pict>
            </w:r>
          </w:p>
          <w:p w:rsidR="00D253F3" w:rsidRPr="00052E3F" w:rsidRDefault="00D253F3" w:rsidP="00052E3F">
            <w:pPr>
              <w:spacing w:after="0" w:line="240" w:lineRule="auto"/>
              <w:jc w:val="both"/>
              <w:rPr>
                <w:rFonts w:ascii="Sakkal Majalla" w:eastAsia="Malgun Gothic" w:hAnsi="Sakkal Majalla" w:cs="Sakkal Majalla"/>
              </w:rPr>
            </w:pPr>
          </w:p>
        </w:tc>
        <w:tc>
          <w:tcPr>
            <w:tcW w:w="5968" w:type="dxa"/>
            <w:vAlign w:val="center"/>
          </w:tcPr>
          <w:p w:rsidR="00D253F3" w:rsidRPr="00052E3F" w:rsidRDefault="00D253F3" w:rsidP="00052E3F">
            <w:pPr>
              <w:spacing w:after="0" w:line="240" w:lineRule="auto"/>
              <w:jc w:val="center"/>
              <w:rPr>
                <w:rFonts w:ascii="Sakkal Majalla" w:eastAsia="Malgun Gothic" w:hAnsi="Sakkal Majalla" w:cs="Sakkal Majalla"/>
              </w:rPr>
            </w:pPr>
            <w:r w:rsidRPr="00052E3F">
              <w:rPr>
                <w:rFonts w:ascii="Sakkal Majalla" w:eastAsia="Malgun Gothic" w:hAnsi="Sakkal Majalla" w:cs="Sakkal Majalla"/>
              </w:rPr>
              <w:t>Autor zastosował w tym przypadku „tęczową konwencję estetyczną”. Docelowa konstrukcja obiektu została przewidziana z kolorowych tafli szkła.</w:t>
            </w:r>
          </w:p>
        </w:tc>
      </w:tr>
      <w:tr w:rsidR="00D253F3" w:rsidRPr="00052E3F" w:rsidTr="00052E3F">
        <w:tc>
          <w:tcPr>
            <w:tcW w:w="3320" w:type="dxa"/>
          </w:tcPr>
          <w:p w:rsidR="00D253F3" w:rsidRPr="00052E3F" w:rsidRDefault="00D253F3" w:rsidP="00052E3F">
            <w:pPr>
              <w:spacing w:after="0" w:line="240" w:lineRule="auto"/>
              <w:jc w:val="both"/>
              <w:rPr>
                <w:rFonts w:ascii="Sakkal Majalla" w:eastAsia="Malgun Gothic" w:hAnsi="Sakkal Majalla" w:cs="Sakkal Majalla"/>
              </w:rPr>
            </w:pPr>
            <w:r w:rsidRPr="00052E3F">
              <w:rPr>
                <w:rFonts w:ascii="Sakkal Majalla" w:eastAsia="Malgun Gothic" w:hAnsi="Sakkal Majalla" w:cs="Sakkal Majalla"/>
                <w:noProof/>
                <w:lang w:eastAsia="pl-PL"/>
              </w:rPr>
              <w:pict>
                <v:shape id="Obraz 4" o:spid="_x0000_i1027" type="#_x0000_t75" style="width:155.25pt;height:116.25pt;visibility:visible">
                  <v:imagedata r:id="rId6" o:title=""/>
                </v:shape>
              </w:pict>
            </w:r>
          </w:p>
          <w:p w:rsidR="00D253F3" w:rsidRPr="00052E3F" w:rsidRDefault="00D253F3" w:rsidP="00052E3F">
            <w:pPr>
              <w:spacing w:after="0" w:line="240" w:lineRule="auto"/>
              <w:jc w:val="both"/>
              <w:rPr>
                <w:rFonts w:ascii="Sakkal Majalla" w:eastAsia="Malgun Gothic" w:hAnsi="Sakkal Majalla" w:cs="Sakkal Majalla"/>
              </w:rPr>
            </w:pPr>
          </w:p>
        </w:tc>
        <w:tc>
          <w:tcPr>
            <w:tcW w:w="5968" w:type="dxa"/>
            <w:vAlign w:val="center"/>
          </w:tcPr>
          <w:p w:rsidR="00D253F3" w:rsidRPr="00052E3F" w:rsidRDefault="00D253F3" w:rsidP="00052E3F">
            <w:pPr>
              <w:spacing w:after="0" w:line="240" w:lineRule="auto"/>
              <w:jc w:val="center"/>
              <w:rPr>
                <w:rFonts w:ascii="Sakkal Majalla" w:eastAsia="Malgun Gothic" w:hAnsi="Sakkal Majalla" w:cs="Sakkal Majalla"/>
              </w:rPr>
            </w:pPr>
            <w:r w:rsidRPr="00052E3F">
              <w:rPr>
                <w:rFonts w:ascii="Sakkal Majalla" w:eastAsia="Malgun Gothic" w:hAnsi="Sakkal Majalla" w:cs="Sakkal Majalla"/>
              </w:rPr>
              <w:t>Obiekt opiera się na „idei wglądu” poprzez zastosowanie perforacji powierzchni określających tę formę. Dodatkowo Autor przewidział różnokolorowe iluminacje kierujące światło ku górze.</w:t>
            </w:r>
          </w:p>
        </w:tc>
      </w:tr>
      <w:tr w:rsidR="00D253F3" w:rsidRPr="00052E3F" w:rsidTr="00052E3F">
        <w:tc>
          <w:tcPr>
            <w:tcW w:w="3320" w:type="dxa"/>
          </w:tcPr>
          <w:p w:rsidR="00D253F3" w:rsidRPr="00052E3F" w:rsidRDefault="00D253F3" w:rsidP="00052E3F">
            <w:pPr>
              <w:spacing w:after="0" w:line="240" w:lineRule="auto"/>
              <w:jc w:val="both"/>
              <w:rPr>
                <w:rFonts w:ascii="Sakkal Majalla" w:eastAsia="Malgun Gothic" w:hAnsi="Sakkal Majalla" w:cs="Sakkal Majalla"/>
              </w:rPr>
            </w:pPr>
            <w:r w:rsidRPr="00052E3F">
              <w:rPr>
                <w:rFonts w:ascii="Sakkal Majalla" w:eastAsia="Malgun Gothic" w:hAnsi="Sakkal Majalla" w:cs="Sakkal Majalla"/>
                <w:noProof/>
                <w:lang w:eastAsia="pl-PL"/>
              </w:rPr>
              <w:pict>
                <v:shape id="Obraz 2" o:spid="_x0000_i1028" type="#_x0000_t75" style="width:153.75pt;height:205.5pt;visibility:visible">
                  <v:imagedata r:id="rId7" o:title=""/>
                </v:shape>
              </w:pict>
            </w:r>
          </w:p>
          <w:p w:rsidR="00D253F3" w:rsidRPr="00052E3F" w:rsidRDefault="00D253F3" w:rsidP="00052E3F">
            <w:pPr>
              <w:spacing w:after="0" w:line="240" w:lineRule="auto"/>
              <w:jc w:val="both"/>
              <w:rPr>
                <w:rFonts w:ascii="Sakkal Majalla" w:eastAsia="Malgun Gothic" w:hAnsi="Sakkal Majalla" w:cs="Sakkal Majalla"/>
              </w:rPr>
            </w:pPr>
          </w:p>
        </w:tc>
        <w:tc>
          <w:tcPr>
            <w:tcW w:w="5968" w:type="dxa"/>
            <w:vAlign w:val="center"/>
          </w:tcPr>
          <w:p w:rsidR="00D253F3" w:rsidRPr="00052E3F" w:rsidRDefault="00D253F3" w:rsidP="00052E3F">
            <w:pPr>
              <w:spacing w:after="0" w:line="240" w:lineRule="auto"/>
              <w:jc w:val="center"/>
              <w:rPr>
                <w:rFonts w:ascii="Sakkal Majalla" w:eastAsia="Malgun Gothic" w:hAnsi="Sakkal Majalla" w:cs="Sakkal Majalla"/>
              </w:rPr>
            </w:pPr>
            <w:r w:rsidRPr="00052E3F">
              <w:rPr>
                <w:rFonts w:ascii="Sakkal Majalla" w:eastAsia="Malgun Gothic" w:hAnsi="Sakkal Majalla" w:cs="Sakkal Majalla"/>
              </w:rPr>
              <w:t>Według Autora punktem wyjścia dla takiej formy rzeźby był róg jednorożca i sekwencja jego ruchu. Rzeźba została opracowana w dwóch wariantach: kolorowym i monochromatycznym.</w:t>
            </w:r>
          </w:p>
        </w:tc>
      </w:tr>
      <w:tr w:rsidR="00D253F3" w:rsidRPr="00052E3F" w:rsidTr="00052E3F">
        <w:tc>
          <w:tcPr>
            <w:tcW w:w="3320" w:type="dxa"/>
          </w:tcPr>
          <w:p w:rsidR="00D253F3" w:rsidRPr="00052E3F" w:rsidRDefault="00D253F3" w:rsidP="00052E3F">
            <w:pPr>
              <w:spacing w:after="0" w:line="240" w:lineRule="auto"/>
              <w:jc w:val="both"/>
              <w:rPr>
                <w:rFonts w:ascii="Sakkal Majalla" w:eastAsia="Malgun Gothic" w:hAnsi="Sakkal Majalla" w:cs="Sakkal Majalla"/>
              </w:rPr>
            </w:pPr>
            <w:r w:rsidRPr="00052E3F">
              <w:rPr>
                <w:rFonts w:ascii="Sakkal Majalla" w:eastAsia="Malgun Gothic" w:hAnsi="Sakkal Majalla" w:cs="Sakkal Majalla"/>
                <w:noProof/>
                <w:lang w:eastAsia="pl-PL"/>
              </w:rPr>
              <w:pict>
                <v:shape id="Obraz 3" o:spid="_x0000_i1029" type="#_x0000_t75" style="width:152.25pt;height:203.25pt;visibility:visible">
                  <v:imagedata r:id="rId8" o:title=""/>
                </v:shape>
              </w:pict>
            </w:r>
          </w:p>
        </w:tc>
        <w:tc>
          <w:tcPr>
            <w:tcW w:w="5968" w:type="dxa"/>
            <w:vAlign w:val="center"/>
          </w:tcPr>
          <w:p w:rsidR="00D253F3" w:rsidRPr="00052E3F" w:rsidRDefault="00D253F3" w:rsidP="00052E3F">
            <w:pPr>
              <w:spacing w:after="0" w:line="240" w:lineRule="auto"/>
              <w:jc w:val="center"/>
              <w:rPr>
                <w:rFonts w:ascii="Sakkal Majalla" w:eastAsia="Malgun Gothic" w:hAnsi="Sakkal Majalla" w:cs="Sakkal Majalla"/>
              </w:rPr>
            </w:pPr>
            <w:r w:rsidRPr="00052E3F">
              <w:rPr>
                <w:rFonts w:ascii="Sakkal Majalla" w:eastAsia="Malgun Gothic" w:hAnsi="Sakkal Majalla" w:cs="Sakkal Majalla"/>
              </w:rPr>
              <w:t>Autor podkreśla symbolikę obiektu, która odnosi się rodziny 3 jednorożców. Konstrukcja natomiast opiera się na wykorzystaniu właściwości takich materiałów jak aluminium, które zostanie docelowo polakierowane.</w:t>
            </w:r>
          </w:p>
          <w:p w:rsidR="00D253F3" w:rsidRPr="00052E3F" w:rsidRDefault="00D253F3" w:rsidP="00052E3F">
            <w:pPr>
              <w:spacing w:after="0" w:line="240" w:lineRule="auto"/>
              <w:jc w:val="center"/>
              <w:rPr>
                <w:rFonts w:ascii="Sakkal Majalla" w:eastAsia="Malgun Gothic" w:hAnsi="Sakkal Majalla" w:cs="Sakkal Majalla"/>
              </w:rPr>
            </w:pPr>
          </w:p>
        </w:tc>
      </w:tr>
    </w:tbl>
    <w:p w:rsidR="00D253F3" w:rsidRDefault="00D253F3" w:rsidP="00EF0F77">
      <w:pPr>
        <w:jc w:val="both"/>
        <w:rPr>
          <w:rFonts w:ascii="Sakkal Majalla" w:eastAsia="Malgun Gothic" w:hAnsi="Sakkal Majalla" w:cs="Sakkal Majalla"/>
        </w:rPr>
      </w:pPr>
    </w:p>
    <w:p w:rsidR="00D253F3" w:rsidRPr="000257DC" w:rsidRDefault="00D253F3" w:rsidP="00EF0F77">
      <w:pPr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>Nie przyznano I nagrody, gdy</w:t>
      </w:r>
      <w:r w:rsidRPr="000257DC">
        <w:rPr>
          <w:rFonts w:ascii="Sakkal Majalla" w:eastAsia="MS Gothic" w:hAnsi="Sakkal Majalla" w:cs="Sakkal Majalla"/>
        </w:rPr>
        <w:t>ż</w:t>
      </w:r>
      <w:r w:rsidRPr="000257DC">
        <w:rPr>
          <w:rFonts w:ascii="Sakkal Majalla" w:eastAsia="Malgun Gothic" w:hAnsi="Sakkal Majalla" w:cs="Sakkal Majalla"/>
        </w:rPr>
        <w:t xml:space="preserve"> w uznaniu S</w:t>
      </w:r>
      <w:r w:rsidRPr="000257DC">
        <w:rPr>
          <w:rFonts w:ascii="Sakkal Majalla" w:eastAsia="MS Gothic" w:hAnsi="Sakkal Majalla" w:cs="Sakkal Majalla"/>
        </w:rPr>
        <w:t>ą</w:t>
      </w:r>
      <w:r w:rsidRPr="000257DC">
        <w:rPr>
          <w:rFonts w:ascii="Sakkal Majalla" w:eastAsia="Malgun Gothic" w:hAnsi="Sakkal Majalla" w:cs="Sakkal Majalla"/>
        </w:rPr>
        <w:t xml:space="preserve">du Konkursowego </w:t>
      </w:r>
      <w:r w:rsidRPr="000257DC">
        <w:rPr>
          <w:rFonts w:ascii="Sakkal Majalla" w:eastAsia="MS Gothic" w:hAnsi="Sakkal Majalla" w:cs="Sakkal Majalla"/>
        </w:rPr>
        <w:t>ż</w:t>
      </w:r>
      <w:r w:rsidRPr="000257DC">
        <w:rPr>
          <w:rFonts w:ascii="Sakkal Majalla" w:eastAsia="Malgun Gothic" w:hAnsi="Sakkal Majalla" w:cs="Sakkal Majalla"/>
        </w:rPr>
        <w:t xml:space="preserve">adna z prac nie spełniła wszystkich </w:t>
      </w:r>
      <w:r>
        <w:rPr>
          <w:rFonts w:ascii="Sakkal Majalla" w:eastAsia="Malgun Gothic" w:hAnsi="Sakkal Majalla" w:cs="Sakkal Majalla"/>
        </w:rPr>
        <w:t>wymogów stawianych w </w:t>
      </w:r>
      <w:r w:rsidRPr="000257DC">
        <w:rPr>
          <w:rFonts w:ascii="Sakkal Majalla" w:eastAsia="Malgun Gothic" w:hAnsi="Sakkal Majalla" w:cs="Sakkal Majalla"/>
        </w:rPr>
        <w:t>regulaminie konkursu. Zgłoszone prace nie podnosz</w:t>
      </w:r>
      <w:r w:rsidRPr="000257DC">
        <w:rPr>
          <w:rFonts w:ascii="Sakkal Majalla" w:eastAsia="MS Gothic" w:hAnsi="Sakkal Majalla" w:cs="Sakkal Majalla"/>
        </w:rPr>
        <w:t>ą</w:t>
      </w:r>
      <w:r w:rsidRPr="000257DC">
        <w:rPr>
          <w:rFonts w:ascii="Sakkal Majalla" w:eastAsia="Malgun Gothic" w:hAnsi="Sakkal Majalla" w:cs="Sakkal Majalla"/>
        </w:rPr>
        <w:t xml:space="preserve"> atrakcyjno</w:t>
      </w:r>
      <w:r w:rsidRPr="000257DC">
        <w:rPr>
          <w:rFonts w:ascii="Sakkal Majalla" w:eastAsia="MS Gothic" w:hAnsi="Sakkal Majalla" w:cs="Sakkal Majalla"/>
        </w:rPr>
        <w:t>ś</w:t>
      </w:r>
      <w:r w:rsidRPr="000257DC">
        <w:rPr>
          <w:rFonts w:ascii="Sakkal Majalla" w:eastAsia="Malgun Gothic" w:hAnsi="Sakkal Majalla" w:cs="Sakkal Majalla"/>
        </w:rPr>
        <w:t>ci miejsca, w którym miałyby zosta</w:t>
      </w:r>
      <w:r w:rsidRPr="000257DC">
        <w:rPr>
          <w:rFonts w:ascii="Sakkal Majalla" w:eastAsia="MS Gothic" w:hAnsi="Sakkal Majalla" w:cs="Sakkal Majalla"/>
        </w:rPr>
        <w:t>ć</w:t>
      </w:r>
      <w:r w:rsidRPr="000257DC">
        <w:rPr>
          <w:rFonts w:ascii="Sakkal Majalla" w:eastAsia="Malgun Gothic" w:hAnsi="Sakkal Majalla" w:cs="Sakkal Majalla"/>
        </w:rPr>
        <w:t xml:space="preserve"> zrealizowane, nie s</w:t>
      </w:r>
      <w:r w:rsidRPr="000257DC">
        <w:rPr>
          <w:rFonts w:ascii="Sakkal Majalla" w:eastAsia="MS Gothic" w:hAnsi="Sakkal Majalla" w:cs="Sakkal Majalla"/>
        </w:rPr>
        <w:t>ą</w:t>
      </w:r>
      <w:r w:rsidRPr="000257DC">
        <w:rPr>
          <w:rFonts w:ascii="Sakkal Majalla" w:eastAsia="Malgun Gothic" w:hAnsi="Sakkal Majalla" w:cs="Sakkal Majalla"/>
        </w:rPr>
        <w:t xml:space="preserve"> obiektami u</w:t>
      </w:r>
      <w:r w:rsidRPr="000257DC">
        <w:rPr>
          <w:rFonts w:ascii="Sakkal Majalla" w:eastAsia="MS Gothic" w:hAnsi="Sakkal Majalla" w:cs="Sakkal Majalla"/>
        </w:rPr>
        <w:t>ż</w:t>
      </w:r>
      <w:r w:rsidRPr="000257DC">
        <w:rPr>
          <w:rFonts w:ascii="Sakkal Majalla" w:eastAsia="Malgun Gothic" w:hAnsi="Sakkal Majalla" w:cs="Sakkal Majalla"/>
        </w:rPr>
        <w:t xml:space="preserve">ytkowymi, </w:t>
      </w:r>
      <w:r>
        <w:rPr>
          <w:rFonts w:ascii="Sakkal Majalla" w:eastAsia="Malgun Gothic" w:hAnsi="Sakkal Majalla" w:cs="Sakkal Majalla"/>
        </w:rPr>
        <w:t>ani</w:t>
      </w:r>
      <w:r w:rsidRPr="000257DC">
        <w:rPr>
          <w:rFonts w:ascii="Sakkal Majalla" w:eastAsia="Malgun Gothic" w:hAnsi="Sakkal Majalla" w:cs="Sakkal Majalla"/>
        </w:rPr>
        <w:t xml:space="preserve"> w pełni interaktywnymi, ponadto </w:t>
      </w:r>
      <w:r>
        <w:rPr>
          <w:rFonts w:ascii="Sakkal Majalla" w:eastAsia="Malgun Gothic" w:hAnsi="Sakkal Majalla" w:cs="Sakkal Majalla"/>
        </w:rPr>
        <w:t>nie wpisują się w kontekst miejsca. Prace nie stanowią kontynuacji dorobku łódzkiego świata sztuki, a nawiązania do awangardy są powierzchowne i mają charakter jedynie dekoracyjny.</w:t>
      </w:r>
    </w:p>
    <w:p w:rsidR="00D253F3" w:rsidRPr="000257DC" w:rsidRDefault="00D253F3" w:rsidP="000257DC">
      <w:pPr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>Reasumuj</w:t>
      </w:r>
      <w:r w:rsidRPr="000257DC">
        <w:rPr>
          <w:rFonts w:ascii="Sakkal Majalla" w:eastAsia="MS Gothic" w:hAnsi="Sakkal Majalla" w:cs="Sakkal Majalla"/>
        </w:rPr>
        <w:t>ą</w:t>
      </w:r>
      <w:r w:rsidRPr="000257DC">
        <w:rPr>
          <w:rFonts w:ascii="Sakkal Majalla" w:eastAsia="Malgun Gothic" w:hAnsi="Sakkal Majalla" w:cs="Sakkal Majalla"/>
        </w:rPr>
        <w:t>c,</w:t>
      </w:r>
      <w:r>
        <w:rPr>
          <w:rFonts w:ascii="Sakkal Majalla" w:eastAsia="Malgun Gothic" w:hAnsi="Sakkal Majalla" w:cs="Sakkal Majalla"/>
        </w:rPr>
        <w:t xml:space="preserve"> jakość i estetyka przedstawionych obiektów uniemożliwia przyznanie I nagrody, a tym samym, wskazanie projektu do realizacji.</w:t>
      </w:r>
    </w:p>
    <w:p w:rsidR="00D253F3" w:rsidRPr="000257DC" w:rsidRDefault="00D253F3" w:rsidP="00EF0F77">
      <w:pPr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>Tak</w:t>
      </w:r>
      <w:r w:rsidRPr="000257DC">
        <w:rPr>
          <w:rFonts w:ascii="Sakkal Majalla" w:eastAsia="MS Gothic" w:hAnsi="Sakkal Majalla" w:cs="Sakkal Majalla"/>
        </w:rPr>
        <w:t>ż</w:t>
      </w:r>
      <w:r w:rsidRPr="000257DC">
        <w:rPr>
          <w:rFonts w:ascii="Sakkal Majalla" w:eastAsia="Malgun Gothic" w:hAnsi="Sakkal Majalla" w:cs="Sakkal Majalla"/>
        </w:rPr>
        <w:t>e z tych wzgl</w:t>
      </w:r>
      <w:r w:rsidRPr="000257DC">
        <w:rPr>
          <w:rFonts w:ascii="Sakkal Majalla" w:eastAsia="MS Gothic" w:hAnsi="Sakkal Majalla" w:cs="Sakkal Majalla"/>
        </w:rPr>
        <w:t>ę</w:t>
      </w:r>
      <w:r w:rsidRPr="000257DC">
        <w:rPr>
          <w:rFonts w:ascii="Sakkal Majalla" w:eastAsia="Malgun Gothic" w:hAnsi="Sakkal Majalla" w:cs="Sakkal Majalla"/>
        </w:rPr>
        <w:t>dów, S</w:t>
      </w:r>
      <w:r w:rsidRPr="000257DC">
        <w:rPr>
          <w:rFonts w:ascii="Sakkal Majalla" w:eastAsia="MS Gothic" w:hAnsi="Sakkal Majalla" w:cs="Sakkal Majalla"/>
        </w:rPr>
        <w:t>ą</w:t>
      </w:r>
      <w:r w:rsidRPr="000257DC">
        <w:rPr>
          <w:rFonts w:ascii="Sakkal Majalla" w:eastAsia="Malgun Gothic" w:hAnsi="Sakkal Majalla" w:cs="Sakkal Majalla"/>
        </w:rPr>
        <w:t>d Konkursowy zdecydował o nieprzyznawaniu II nagrody.</w:t>
      </w:r>
    </w:p>
    <w:p w:rsidR="00D253F3" w:rsidRPr="000257DC" w:rsidRDefault="00D253F3" w:rsidP="00EF0F77">
      <w:pPr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>S</w:t>
      </w:r>
      <w:r w:rsidRPr="000257DC">
        <w:rPr>
          <w:rFonts w:ascii="Sakkal Majalla" w:eastAsia="MS Gothic" w:hAnsi="Sakkal Majalla" w:cs="Sakkal Majalla"/>
        </w:rPr>
        <w:t>ą</w:t>
      </w:r>
      <w:r w:rsidRPr="000257DC">
        <w:rPr>
          <w:rFonts w:ascii="Sakkal Majalla" w:eastAsia="Malgun Gothic" w:hAnsi="Sakkal Majalla" w:cs="Sakkal Majalla"/>
        </w:rPr>
        <w:t>d Konkursowy postanowił natomiast przyzna</w:t>
      </w:r>
      <w:r w:rsidRPr="000257DC">
        <w:rPr>
          <w:rFonts w:ascii="Sakkal Majalla" w:eastAsia="MS Gothic" w:hAnsi="Sakkal Majalla" w:cs="Sakkal Majalla"/>
        </w:rPr>
        <w:t>ć</w:t>
      </w:r>
      <w:r w:rsidRPr="000257DC">
        <w:rPr>
          <w:rFonts w:ascii="Sakkal Majalla" w:eastAsia="Malgun Gothic" w:hAnsi="Sakkal Majalla" w:cs="Sakkal Majalla"/>
        </w:rPr>
        <w:t xml:space="preserve"> 5 równorz</w:t>
      </w:r>
      <w:r w:rsidRPr="000257DC">
        <w:rPr>
          <w:rFonts w:ascii="Sakkal Majalla" w:eastAsia="MS Gothic" w:hAnsi="Sakkal Majalla" w:cs="Sakkal Majalla"/>
        </w:rPr>
        <w:t>ę</w:t>
      </w:r>
      <w:r w:rsidRPr="000257DC">
        <w:rPr>
          <w:rFonts w:ascii="Sakkal Majalla" w:eastAsia="Malgun Gothic" w:hAnsi="Sakkal Majalla" w:cs="Sakkal Majalla"/>
        </w:rPr>
        <w:t>dnych III nagród, w wysoko</w:t>
      </w:r>
      <w:r w:rsidRPr="000257DC">
        <w:rPr>
          <w:rFonts w:ascii="Sakkal Majalla" w:eastAsia="MS Gothic" w:hAnsi="Sakkal Majalla" w:cs="Sakkal Majalla"/>
        </w:rPr>
        <w:t>ś</w:t>
      </w:r>
      <w:r w:rsidRPr="000257DC">
        <w:rPr>
          <w:rFonts w:ascii="Sakkal Majalla" w:eastAsia="Malgun Gothic" w:hAnsi="Sakkal Majalla" w:cs="Sakkal Majalla"/>
        </w:rPr>
        <w:t>ci 5 000zł</w:t>
      </w:r>
      <w:r>
        <w:rPr>
          <w:rFonts w:ascii="Sakkal Majalla" w:eastAsia="Malgun Gothic" w:hAnsi="Sakkal Majalla" w:cs="Sakkal Majalla"/>
        </w:rPr>
        <w:t xml:space="preserve"> każda. Po rozkodowaniu prac ujawniono</w:t>
      </w:r>
      <w:r w:rsidRPr="000257DC">
        <w:rPr>
          <w:rFonts w:ascii="Sakkal Majalla" w:eastAsia="Malgun Gothic" w:hAnsi="Sakkal Majalla" w:cs="Sakkal Majalla"/>
        </w:rPr>
        <w:t xml:space="preserve"> nast</w:t>
      </w:r>
      <w:r w:rsidRPr="000257DC">
        <w:rPr>
          <w:rFonts w:ascii="Sakkal Majalla" w:eastAsia="MS Gothic" w:hAnsi="Sakkal Majalla" w:cs="Sakkal Majalla"/>
        </w:rPr>
        <w:t>ę</w:t>
      </w:r>
      <w:r w:rsidRPr="000257DC">
        <w:rPr>
          <w:rFonts w:ascii="Sakkal Majalla" w:eastAsia="Malgun Gothic" w:hAnsi="Sakkal Majalla" w:cs="Sakkal Majalla"/>
        </w:rPr>
        <w:t>puj</w:t>
      </w:r>
      <w:r w:rsidRPr="000257DC">
        <w:rPr>
          <w:rFonts w:ascii="Sakkal Majalla" w:eastAsia="MS Gothic" w:hAnsi="Sakkal Majalla" w:cs="Sakkal Majalla"/>
        </w:rPr>
        <w:t>ą</w:t>
      </w:r>
      <w:r>
        <w:rPr>
          <w:rFonts w:ascii="Sakkal Majalla" w:eastAsia="Malgun Gothic" w:hAnsi="Sakkal Majalla" w:cs="Sakkal Majalla"/>
        </w:rPr>
        <w:t>cych Autorów</w:t>
      </w:r>
      <w:r w:rsidRPr="000257DC">
        <w:rPr>
          <w:rFonts w:ascii="Sakkal Majalla" w:eastAsia="Malgun Gothic" w:hAnsi="Sakkal Majalla" w:cs="Sakkal Majalla"/>
        </w:rPr>
        <w:t>:</w:t>
      </w:r>
    </w:p>
    <w:p w:rsidR="00D253F3" w:rsidRPr="000257DC" w:rsidRDefault="00D253F3" w:rsidP="00EF0F77">
      <w:pPr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>- dr in</w:t>
      </w:r>
      <w:r w:rsidRPr="000257DC">
        <w:rPr>
          <w:rFonts w:ascii="Sakkal Majalla" w:eastAsia="MS Gothic" w:hAnsi="Sakkal Majalla" w:cs="Sakkal Majalla"/>
        </w:rPr>
        <w:t>ż</w:t>
      </w:r>
      <w:r w:rsidRPr="000257DC">
        <w:rPr>
          <w:rFonts w:ascii="Sakkal Majalla" w:eastAsia="Malgun Gothic" w:hAnsi="Sakkal Majalla" w:cs="Sakkal Majalla"/>
        </w:rPr>
        <w:t>.. arch. Piotr Wesołowski (praca oznaczona kodem 201706);</w:t>
      </w:r>
    </w:p>
    <w:p w:rsidR="00D253F3" w:rsidRPr="000257DC" w:rsidRDefault="00D253F3" w:rsidP="00EF0F77">
      <w:pPr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>- Art Rossignol, Kamil Słowik (praca oznaczona kodem 132508);</w:t>
      </w:r>
    </w:p>
    <w:p w:rsidR="00D253F3" w:rsidRPr="000257DC" w:rsidRDefault="00D253F3" w:rsidP="00561D02">
      <w:pPr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 xml:space="preserve">- Agikoart, Agnieszka </w:t>
      </w:r>
      <w:r w:rsidRPr="000257DC">
        <w:rPr>
          <w:rFonts w:ascii="Sakkal Majalla" w:eastAsia="MS Gothic" w:hAnsi="Sakkal Majalla" w:cs="Sakkal Majalla"/>
        </w:rPr>
        <w:t>Ś</w:t>
      </w:r>
      <w:r w:rsidRPr="000257DC">
        <w:rPr>
          <w:rFonts w:ascii="Sakkal Majalla" w:eastAsia="Malgun Gothic" w:hAnsi="Sakkal Majalla" w:cs="Sakkal Majalla"/>
        </w:rPr>
        <w:t>wierzowicz-Ma</w:t>
      </w:r>
      <w:r w:rsidRPr="000257DC">
        <w:rPr>
          <w:rFonts w:ascii="Sakkal Majalla" w:eastAsia="MS Gothic" w:hAnsi="Sakkal Majalla" w:cs="Sakkal Majalla"/>
        </w:rPr>
        <w:t>ś</w:t>
      </w:r>
      <w:r w:rsidRPr="000257DC">
        <w:rPr>
          <w:rFonts w:ascii="Sakkal Majalla" w:eastAsia="Malgun Gothic" w:hAnsi="Sakkal Majalla" w:cs="Sakkal Majalla"/>
        </w:rPr>
        <w:t>laniec (praca oznaczona kodem 161524);</w:t>
      </w:r>
    </w:p>
    <w:p w:rsidR="00D253F3" w:rsidRPr="000257DC" w:rsidRDefault="00D253F3" w:rsidP="00561D02">
      <w:pPr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>- Tomatojuice Studio (praca oznaczona kodem 988665);</w:t>
      </w:r>
    </w:p>
    <w:p w:rsidR="00D253F3" w:rsidRPr="000257DC" w:rsidRDefault="00D253F3" w:rsidP="00561D02">
      <w:pPr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>- Krzysztof Franaszek (praca oznaczona kodem 527016);</w:t>
      </w:r>
    </w:p>
    <w:p w:rsidR="00D253F3" w:rsidRPr="000257DC" w:rsidRDefault="00D253F3" w:rsidP="00561D02">
      <w:pPr>
        <w:jc w:val="both"/>
        <w:rPr>
          <w:rFonts w:ascii="Sakkal Majalla" w:eastAsia="Malgun Gothic" w:hAnsi="Sakkal Majalla" w:cs="Sakkal Majalla"/>
        </w:rPr>
      </w:pPr>
    </w:p>
    <w:p w:rsidR="00D253F3" w:rsidRPr="000257DC" w:rsidRDefault="00D253F3" w:rsidP="00EF0F77">
      <w:pPr>
        <w:jc w:val="both"/>
        <w:rPr>
          <w:rFonts w:ascii="Sakkal Majalla" w:eastAsia="Malgun Gothic" w:hAnsi="Sakkal Majalla" w:cs="Sakkal Majalla"/>
        </w:rPr>
      </w:pPr>
    </w:p>
    <w:p w:rsidR="00D253F3" w:rsidRPr="000257DC" w:rsidRDefault="00D253F3" w:rsidP="00EF0F77">
      <w:pPr>
        <w:jc w:val="both"/>
        <w:rPr>
          <w:rFonts w:ascii="Sakkal Majalla" w:eastAsia="Malgun Gothic" w:hAnsi="Sakkal Majalla" w:cs="Sakkal Majalla"/>
        </w:rPr>
      </w:pPr>
    </w:p>
    <w:p w:rsidR="00D253F3" w:rsidRPr="000257DC" w:rsidRDefault="00D253F3" w:rsidP="00EF0F77">
      <w:pPr>
        <w:jc w:val="both"/>
        <w:rPr>
          <w:rFonts w:ascii="Sakkal Majalla" w:eastAsia="Malgun Gothic" w:hAnsi="Sakkal Majalla" w:cs="Sakkal Majalla"/>
        </w:rPr>
      </w:pPr>
    </w:p>
    <w:p w:rsidR="00D253F3" w:rsidRPr="000257DC" w:rsidRDefault="00D253F3" w:rsidP="00EF0F77">
      <w:pPr>
        <w:jc w:val="both"/>
        <w:rPr>
          <w:rFonts w:ascii="Sakkal Majalla" w:eastAsia="Malgun Gothic" w:hAnsi="Sakkal Majalla" w:cs="Sakkal Majalla"/>
        </w:rPr>
      </w:pPr>
    </w:p>
    <w:p w:rsidR="00D253F3" w:rsidRPr="000257DC" w:rsidRDefault="00D253F3" w:rsidP="00EF0F77">
      <w:pPr>
        <w:jc w:val="both"/>
        <w:rPr>
          <w:rFonts w:ascii="Sakkal Majalla" w:eastAsia="Malgun Gothic" w:hAnsi="Sakkal Majalla" w:cs="Sakkal Majalla"/>
        </w:rPr>
      </w:pPr>
    </w:p>
    <w:p w:rsidR="00D253F3" w:rsidRPr="002D6321" w:rsidRDefault="00D253F3" w:rsidP="00EF0F77">
      <w:pPr>
        <w:jc w:val="both"/>
        <w:rPr>
          <w:rFonts w:ascii="Sakkal Majalla" w:eastAsia="Malgun Gothic" w:hAnsi="Sakkal Majalla" w:cs="Sakkal Majalla"/>
          <w:u w:val="single"/>
        </w:rPr>
      </w:pPr>
      <w:r w:rsidRPr="002D6321">
        <w:rPr>
          <w:rFonts w:ascii="Sakkal Majalla" w:eastAsia="Malgun Gothic" w:hAnsi="Sakkal Majalla" w:cs="Sakkal Majalla"/>
          <w:u w:val="single"/>
        </w:rPr>
        <w:t>Opracował:</w:t>
      </w:r>
    </w:p>
    <w:p w:rsidR="00D253F3" w:rsidRPr="000257DC" w:rsidRDefault="00D253F3" w:rsidP="002D6321">
      <w:pPr>
        <w:spacing w:after="120"/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>Aleksander Serafin</w:t>
      </w:r>
    </w:p>
    <w:p w:rsidR="00D253F3" w:rsidRPr="000257DC" w:rsidRDefault="00D253F3" w:rsidP="002D6321">
      <w:pPr>
        <w:spacing w:after="120"/>
        <w:jc w:val="both"/>
        <w:rPr>
          <w:rFonts w:ascii="Sakkal Majalla" w:eastAsia="Malgun Gothic" w:hAnsi="Sakkal Majalla" w:cs="Sakkal Majalla"/>
        </w:rPr>
      </w:pPr>
      <w:r w:rsidRPr="000257DC">
        <w:rPr>
          <w:rFonts w:ascii="Sakkal Majalla" w:eastAsia="Malgun Gothic" w:hAnsi="Sakkal Majalla" w:cs="Sakkal Majalla"/>
        </w:rPr>
        <w:t>S</w:t>
      </w:r>
      <w:r w:rsidRPr="000257DC">
        <w:rPr>
          <w:rFonts w:ascii="Sakkal Majalla" w:eastAsia="MS Gothic" w:hAnsi="Sakkal Majalla" w:cs="Sakkal Majalla"/>
        </w:rPr>
        <w:t>ę</w:t>
      </w:r>
      <w:r w:rsidRPr="000257DC">
        <w:rPr>
          <w:rFonts w:ascii="Sakkal Majalla" w:eastAsia="Malgun Gothic" w:hAnsi="Sakkal Majalla" w:cs="Sakkal Majalla"/>
        </w:rPr>
        <w:t>dzia Referent</w:t>
      </w:r>
    </w:p>
    <w:sectPr w:rsidR="00D253F3" w:rsidRPr="000257DC" w:rsidSect="00CB1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akkal Majalla">
    <w:altName w:val="Times New Roman"/>
    <w:panose1 w:val="02000000000000000000"/>
    <w:charset w:val="EE"/>
    <w:family w:val="auto"/>
    <w:pitch w:val="variable"/>
    <w:sig w:usb0="A000207F" w:usb1="C000204B" w:usb2="00000008" w:usb3="00000000" w:csb0="000000D3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Gothic">
    <w:altName w:val="?l?r SVb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F77"/>
    <w:rsid w:val="000257DC"/>
    <w:rsid w:val="00052E3F"/>
    <w:rsid w:val="000B1C89"/>
    <w:rsid w:val="00122D9A"/>
    <w:rsid w:val="00152C50"/>
    <w:rsid w:val="002D6321"/>
    <w:rsid w:val="003C31D0"/>
    <w:rsid w:val="004C4D66"/>
    <w:rsid w:val="00561D02"/>
    <w:rsid w:val="005A142D"/>
    <w:rsid w:val="00604106"/>
    <w:rsid w:val="0073361F"/>
    <w:rsid w:val="00995E02"/>
    <w:rsid w:val="00CB15F4"/>
    <w:rsid w:val="00CC3F4A"/>
    <w:rsid w:val="00D253F3"/>
    <w:rsid w:val="00D71FE5"/>
    <w:rsid w:val="00D767E4"/>
    <w:rsid w:val="00E55992"/>
    <w:rsid w:val="00EF0F77"/>
    <w:rsid w:val="00FA0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D0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767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7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6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357</Words>
  <Characters>2143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 O N K U R S   A R C H I T E K T O N I C Z N Y</dc:title>
  <dc:subject/>
  <dc:creator>Pan Komputador</dc:creator>
  <cp:keywords/>
  <dc:description/>
  <cp:lastModifiedBy>rgrabarczyk</cp:lastModifiedBy>
  <cp:revision>2</cp:revision>
  <dcterms:created xsi:type="dcterms:W3CDTF">2017-08-17T07:28:00Z</dcterms:created>
  <dcterms:modified xsi:type="dcterms:W3CDTF">2017-08-17T07:28:00Z</dcterms:modified>
</cp:coreProperties>
</file>