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B1B" w:rsidRDefault="00D44B1B" w:rsidP="00D44B1B">
      <w:pPr>
        <w:jc w:val="center"/>
        <w:rPr>
          <w:rFonts w:ascii="Arial" w:hAnsi="Arial" w:cs="Arial"/>
          <w:b/>
          <w:sz w:val="36"/>
          <w:szCs w:val="20"/>
        </w:rPr>
      </w:pPr>
      <w:r w:rsidRPr="00D44B1B">
        <w:rPr>
          <w:rFonts w:ascii="Arial" w:hAnsi="Arial" w:cs="Arial"/>
          <w:b/>
          <w:sz w:val="36"/>
          <w:szCs w:val="20"/>
        </w:rPr>
        <w:t>R E G U L A M I N</w:t>
      </w:r>
    </w:p>
    <w:p w:rsidR="00D44B1B" w:rsidRPr="00D44B1B" w:rsidRDefault="00D44B1B" w:rsidP="00D44B1B">
      <w:pPr>
        <w:jc w:val="center"/>
        <w:rPr>
          <w:rFonts w:ascii="Arial" w:hAnsi="Arial" w:cs="Arial"/>
          <w:b/>
          <w:sz w:val="36"/>
          <w:szCs w:val="20"/>
        </w:rPr>
      </w:pPr>
    </w:p>
    <w:p w:rsidR="00D44B1B" w:rsidRPr="00D44B1B" w:rsidRDefault="00D44B1B" w:rsidP="00D44B1B">
      <w:pPr>
        <w:rPr>
          <w:rFonts w:ascii="Arial" w:hAnsi="Arial" w:cs="Arial"/>
          <w:b/>
          <w:sz w:val="20"/>
          <w:szCs w:val="20"/>
        </w:rPr>
      </w:pPr>
      <w:r w:rsidRPr="00D44B1B">
        <w:rPr>
          <w:rFonts w:ascii="Arial" w:hAnsi="Arial" w:cs="Arial"/>
          <w:b/>
          <w:sz w:val="20"/>
          <w:szCs w:val="20"/>
        </w:rPr>
        <w:t>I. Postanowienia ogólne</w:t>
      </w:r>
    </w:p>
    <w:p w:rsidR="00D44B1B" w:rsidRPr="00D44B1B" w:rsidRDefault="00D44B1B" w:rsidP="00D44B1B">
      <w:pPr>
        <w:rPr>
          <w:rFonts w:ascii="Arial" w:hAnsi="Arial" w:cs="Arial"/>
          <w:sz w:val="20"/>
          <w:szCs w:val="20"/>
        </w:rPr>
      </w:pPr>
      <w:r w:rsidRPr="00D44B1B">
        <w:rPr>
          <w:rFonts w:ascii="Arial" w:hAnsi="Arial" w:cs="Arial"/>
          <w:sz w:val="20"/>
          <w:szCs w:val="20"/>
        </w:rPr>
        <w:t xml:space="preserve">1. „Wojewódzki Konkurs (nie)Recytatorski – Niepodległa między słowami” jest imprezą otwartą dla uczniów szkół ponadgimnazjalnych z województwa łódzkiego. </w:t>
      </w:r>
      <w:bookmarkStart w:id="0" w:name="_GoBack"/>
      <w:bookmarkEnd w:id="0"/>
    </w:p>
    <w:p w:rsidR="00D44B1B" w:rsidRPr="00D44B1B" w:rsidRDefault="00D44B1B" w:rsidP="00D44B1B">
      <w:pPr>
        <w:rPr>
          <w:rFonts w:ascii="Arial" w:hAnsi="Arial" w:cs="Arial"/>
          <w:sz w:val="20"/>
          <w:szCs w:val="20"/>
        </w:rPr>
      </w:pPr>
      <w:r w:rsidRPr="00D44B1B">
        <w:rPr>
          <w:rFonts w:ascii="Arial" w:hAnsi="Arial" w:cs="Arial"/>
          <w:sz w:val="20"/>
          <w:szCs w:val="20"/>
        </w:rPr>
        <w:t xml:space="preserve">2. Organizatorem konkursu jest Akademicki Ośrodek Inicjatyw Artystycznych w Łodzi. </w:t>
      </w:r>
    </w:p>
    <w:p w:rsidR="00D44B1B" w:rsidRPr="00D44B1B" w:rsidRDefault="00D44B1B" w:rsidP="00D44B1B">
      <w:pPr>
        <w:rPr>
          <w:rFonts w:ascii="Arial" w:hAnsi="Arial" w:cs="Arial"/>
          <w:b/>
          <w:sz w:val="20"/>
          <w:szCs w:val="20"/>
        </w:rPr>
      </w:pPr>
      <w:r w:rsidRPr="00D44B1B">
        <w:rPr>
          <w:rFonts w:ascii="Arial" w:hAnsi="Arial" w:cs="Arial"/>
          <w:b/>
          <w:sz w:val="20"/>
          <w:szCs w:val="20"/>
        </w:rPr>
        <w:t>II. Warunki uczestnictwa</w:t>
      </w:r>
    </w:p>
    <w:p w:rsidR="00D44B1B" w:rsidRPr="00D44B1B" w:rsidRDefault="00D44B1B" w:rsidP="00D44B1B">
      <w:pPr>
        <w:rPr>
          <w:rFonts w:ascii="Arial" w:hAnsi="Arial" w:cs="Arial"/>
          <w:sz w:val="20"/>
          <w:szCs w:val="20"/>
        </w:rPr>
      </w:pPr>
      <w:r w:rsidRPr="00D44B1B">
        <w:rPr>
          <w:rFonts w:ascii="Arial" w:hAnsi="Arial" w:cs="Arial"/>
          <w:sz w:val="20"/>
          <w:szCs w:val="20"/>
        </w:rPr>
        <w:t xml:space="preserve">1. Warunkiem udziału jest przesłanie KARTY UCZESTNIKA mailowo do organizatora na adres </w:t>
      </w:r>
      <w:hyperlink r:id="rId6" w:history="1">
        <w:r w:rsidRPr="00D44B1B">
          <w:rPr>
            <w:rStyle w:val="Hipercze"/>
            <w:rFonts w:ascii="Arial" w:hAnsi="Arial" w:cs="Arial"/>
            <w:color w:val="auto"/>
            <w:sz w:val="20"/>
            <w:szCs w:val="20"/>
          </w:rPr>
          <w:t>sekretariat@aoia.pl</w:t>
        </w:r>
      </w:hyperlink>
      <w:r w:rsidRPr="00D44B1B">
        <w:rPr>
          <w:rFonts w:ascii="Arial" w:hAnsi="Arial" w:cs="Arial"/>
          <w:sz w:val="20"/>
          <w:szCs w:val="20"/>
        </w:rPr>
        <w:t xml:space="preserve"> do 31.10.2018 r. oraz dostarczenie jej w formie papierowej w dniu przeglądu z wymaganymi podpisami.</w:t>
      </w:r>
    </w:p>
    <w:p w:rsidR="00D44B1B" w:rsidRPr="00D44B1B" w:rsidRDefault="00D44B1B" w:rsidP="00D44B1B">
      <w:pPr>
        <w:rPr>
          <w:rFonts w:ascii="Arial" w:hAnsi="Arial" w:cs="Arial"/>
          <w:sz w:val="20"/>
          <w:szCs w:val="20"/>
        </w:rPr>
      </w:pPr>
      <w:r w:rsidRPr="00D44B1B">
        <w:rPr>
          <w:rFonts w:ascii="Arial" w:hAnsi="Arial" w:cs="Arial"/>
          <w:sz w:val="20"/>
          <w:szCs w:val="20"/>
        </w:rPr>
        <w:t xml:space="preserve">2. Przygotowanie przez kandydata jednego wiersza odpowiadającego kryteriom konkursowym. </w:t>
      </w:r>
    </w:p>
    <w:p w:rsidR="00D44B1B" w:rsidRPr="00D44B1B" w:rsidRDefault="00D44B1B" w:rsidP="00D44B1B">
      <w:pPr>
        <w:rPr>
          <w:rFonts w:ascii="Arial" w:hAnsi="Arial" w:cs="Arial"/>
          <w:sz w:val="20"/>
          <w:szCs w:val="20"/>
        </w:rPr>
      </w:pPr>
      <w:r w:rsidRPr="00D44B1B">
        <w:rPr>
          <w:rFonts w:ascii="Arial" w:hAnsi="Arial" w:cs="Arial"/>
          <w:sz w:val="20"/>
          <w:szCs w:val="20"/>
        </w:rPr>
        <w:t xml:space="preserve">3. KARTA UCZESTNIKA (stanowiąca załącznik nr 1 do niniejszego Regulaminu) dostępna jest do pobrania na stronie </w:t>
      </w:r>
      <w:hyperlink r:id="rId7" w:history="1">
        <w:r w:rsidRPr="00D44B1B">
          <w:rPr>
            <w:rStyle w:val="Hipercze"/>
            <w:rFonts w:ascii="Arial" w:hAnsi="Arial" w:cs="Arial"/>
            <w:color w:val="auto"/>
            <w:sz w:val="20"/>
            <w:szCs w:val="20"/>
          </w:rPr>
          <w:t>www.aoia.pl</w:t>
        </w:r>
      </w:hyperlink>
    </w:p>
    <w:p w:rsidR="00D44B1B" w:rsidRPr="00D44B1B" w:rsidRDefault="00D44B1B" w:rsidP="00D44B1B">
      <w:pPr>
        <w:rPr>
          <w:rFonts w:ascii="Arial" w:hAnsi="Arial" w:cs="Arial"/>
          <w:b/>
          <w:sz w:val="20"/>
          <w:szCs w:val="20"/>
        </w:rPr>
      </w:pPr>
      <w:r w:rsidRPr="00D44B1B">
        <w:rPr>
          <w:rFonts w:ascii="Arial" w:hAnsi="Arial" w:cs="Arial"/>
          <w:b/>
          <w:sz w:val="20"/>
          <w:szCs w:val="20"/>
        </w:rPr>
        <w:t>III. Termin</w:t>
      </w:r>
    </w:p>
    <w:p w:rsidR="00D44B1B" w:rsidRPr="00D44B1B" w:rsidRDefault="00D44B1B" w:rsidP="00D44B1B">
      <w:pPr>
        <w:rPr>
          <w:rFonts w:ascii="Arial" w:hAnsi="Arial" w:cs="Arial"/>
          <w:sz w:val="20"/>
          <w:szCs w:val="20"/>
        </w:rPr>
      </w:pPr>
      <w:r w:rsidRPr="00D44B1B">
        <w:rPr>
          <w:rFonts w:ascii="Arial" w:hAnsi="Arial" w:cs="Arial"/>
          <w:sz w:val="20"/>
          <w:szCs w:val="20"/>
        </w:rPr>
        <w:t xml:space="preserve">4. Konkurs odbędzie się w terminie 13-14.11.2018 r. : </w:t>
      </w:r>
    </w:p>
    <w:p w:rsidR="00D44B1B" w:rsidRPr="00D44B1B" w:rsidRDefault="00D44B1B" w:rsidP="00D44B1B">
      <w:pPr>
        <w:rPr>
          <w:rFonts w:ascii="Arial" w:hAnsi="Arial" w:cs="Arial"/>
          <w:sz w:val="20"/>
          <w:szCs w:val="20"/>
        </w:rPr>
      </w:pPr>
      <w:r w:rsidRPr="00D44B1B">
        <w:rPr>
          <w:rFonts w:ascii="Arial" w:hAnsi="Arial" w:cs="Arial"/>
          <w:sz w:val="20"/>
          <w:szCs w:val="20"/>
        </w:rPr>
        <w:t xml:space="preserve">a) 13.11.2018 r. – „Wojewódzki Konkurs (nie)Recytatorski – Niepodległa między słowami” – przegląd konkursowy uczestników od godz.11:00. Dokładny harmonogram zostanie przekazany uczestnikom po zakończeniu rekrutacji.  </w:t>
      </w:r>
    </w:p>
    <w:p w:rsidR="00D44B1B" w:rsidRPr="00D44B1B" w:rsidRDefault="00D44B1B" w:rsidP="00D44B1B">
      <w:pPr>
        <w:rPr>
          <w:rFonts w:ascii="Arial" w:hAnsi="Arial" w:cs="Arial"/>
          <w:sz w:val="20"/>
          <w:szCs w:val="20"/>
        </w:rPr>
      </w:pPr>
      <w:r w:rsidRPr="00D44B1B">
        <w:rPr>
          <w:rFonts w:ascii="Arial" w:hAnsi="Arial" w:cs="Arial"/>
          <w:sz w:val="20"/>
          <w:szCs w:val="20"/>
        </w:rPr>
        <w:t>b) 14.11.2018 r. – Gala konkursu:</w:t>
      </w:r>
    </w:p>
    <w:p w:rsidR="00D44B1B" w:rsidRPr="00D44B1B" w:rsidRDefault="00D44B1B" w:rsidP="00D44B1B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D44B1B">
        <w:rPr>
          <w:rFonts w:ascii="Arial" w:hAnsi="Arial" w:cs="Arial"/>
          <w:sz w:val="20"/>
          <w:szCs w:val="20"/>
        </w:rPr>
        <w:t>Spektakl „ Nasza Kamienica” w wykonaniu studentów Szkoły Filmowej, dla wszystkich uczestników konkursu, oraz opiekunów o godz. 11.00.</w:t>
      </w:r>
    </w:p>
    <w:p w:rsidR="00D44B1B" w:rsidRPr="00D44B1B" w:rsidRDefault="00D44B1B" w:rsidP="00D44B1B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D44B1B">
        <w:rPr>
          <w:rFonts w:ascii="Arial" w:hAnsi="Arial" w:cs="Arial"/>
          <w:sz w:val="20"/>
          <w:szCs w:val="20"/>
        </w:rPr>
        <w:t>Ogłoszenie wyników konkursu i rozdanie nagród o godz. 13.00.</w:t>
      </w:r>
    </w:p>
    <w:p w:rsidR="00D44B1B" w:rsidRPr="00D44B1B" w:rsidRDefault="00D44B1B" w:rsidP="00D44B1B">
      <w:pPr>
        <w:rPr>
          <w:rFonts w:ascii="Arial" w:hAnsi="Arial" w:cs="Arial"/>
          <w:b/>
          <w:sz w:val="20"/>
          <w:szCs w:val="20"/>
        </w:rPr>
      </w:pPr>
      <w:r w:rsidRPr="00D44B1B">
        <w:rPr>
          <w:rFonts w:ascii="Arial" w:hAnsi="Arial" w:cs="Arial"/>
          <w:b/>
          <w:sz w:val="20"/>
          <w:szCs w:val="20"/>
        </w:rPr>
        <w:t xml:space="preserve"> IV. Kryteria</w:t>
      </w:r>
    </w:p>
    <w:p w:rsidR="00D44B1B" w:rsidRPr="00D44B1B" w:rsidRDefault="00D44B1B" w:rsidP="00D44B1B">
      <w:pPr>
        <w:rPr>
          <w:rFonts w:ascii="Arial" w:hAnsi="Arial" w:cs="Arial"/>
          <w:sz w:val="20"/>
          <w:szCs w:val="20"/>
        </w:rPr>
      </w:pPr>
      <w:r w:rsidRPr="00D44B1B">
        <w:rPr>
          <w:rFonts w:ascii="Arial" w:hAnsi="Arial" w:cs="Arial"/>
          <w:sz w:val="20"/>
          <w:szCs w:val="20"/>
        </w:rPr>
        <w:t>1. „Wojewódzki Konkurs (nie)Recytatorski – Niepodległa między słowami” przeprowadzony będzie w dwóch kategoriach:</w:t>
      </w:r>
    </w:p>
    <w:p w:rsidR="00D44B1B" w:rsidRPr="00D44B1B" w:rsidRDefault="00D44B1B" w:rsidP="00D44B1B">
      <w:pPr>
        <w:rPr>
          <w:rFonts w:ascii="Arial" w:hAnsi="Arial" w:cs="Arial"/>
          <w:sz w:val="20"/>
          <w:szCs w:val="20"/>
        </w:rPr>
      </w:pPr>
      <w:r w:rsidRPr="00D44B1B">
        <w:rPr>
          <w:rFonts w:ascii="Arial" w:hAnsi="Arial" w:cs="Arial"/>
          <w:sz w:val="20"/>
          <w:szCs w:val="20"/>
        </w:rPr>
        <w:t xml:space="preserve">a) KLASYCZNA: repertuar obejmuje 1 utwór poetycki.  Czas wykonania nie może przekroczyć 7 minut. </w:t>
      </w:r>
    </w:p>
    <w:p w:rsidR="00D44B1B" w:rsidRPr="00D44B1B" w:rsidRDefault="00D44B1B" w:rsidP="00D44B1B">
      <w:pPr>
        <w:rPr>
          <w:rFonts w:ascii="Arial" w:hAnsi="Arial" w:cs="Arial"/>
          <w:sz w:val="20"/>
          <w:szCs w:val="20"/>
        </w:rPr>
      </w:pPr>
      <w:r w:rsidRPr="00D44B1B">
        <w:rPr>
          <w:rFonts w:ascii="Arial" w:hAnsi="Arial" w:cs="Arial"/>
          <w:sz w:val="20"/>
          <w:szCs w:val="20"/>
        </w:rPr>
        <w:t xml:space="preserve">b) OFF: jest to turniej dla poszukujących nowych form wypowiedzi. Dla przykładu - występ, który nie jest recytacją, a nie stał się jeszcze teatrem; łączenie – w obrębie jednego utworu – mówienia z ruchem, elementami wokalnymi, czy grą na instrumencie itp. Takie propozycje muszą jednak wychodzić od słowa, być próbą jego interpretacji, sprawdzenia jego związków z innymi językami sztuki. Łączny czas wykonania nie może przekroczyć 10 minut. </w:t>
      </w:r>
    </w:p>
    <w:p w:rsidR="00D44B1B" w:rsidRPr="00D44B1B" w:rsidRDefault="00D44B1B" w:rsidP="00D44B1B">
      <w:pPr>
        <w:rPr>
          <w:rFonts w:ascii="Arial" w:hAnsi="Arial" w:cs="Arial"/>
          <w:b/>
          <w:sz w:val="20"/>
          <w:szCs w:val="20"/>
        </w:rPr>
      </w:pPr>
      <w:r w:rsidRPr="00D44B1B">
        <w:rPr>
          <w:rFonts w:ascii="Arial" w:hAnsi="Arial" w:cs="Arial"/>
          <w:b/>
          <w:sz w:val="20"/>
          <w:szCs w:val="20"/>
        </w:rPr>
        <w:t>III. Jury</w:t>
      </w:r>
    </w:p>
    <w:p w:rsidR="00D44B1B" w:rsidRPr="00D44B1B" w:rsidRDefault="00D44B1B" w:rsidP="00D44B1B">
      <w:pPr>
        <w:rPr>
          <w:rFonts w:ascii="Arial" w:hAnsi="Arial" w:cs="Arial"/>
          <w:sz w:val="20"/>
          <w:szCs w:val="20"/>
        </w:rPr>
      </w:pPr>
      <w:r w:rsidRPr="00D44B1B">
        <w:rPr>
          <w:rFonts w:ascii="Arial" w:hAnsi="Arial" w:cs="Arial"/>
          <w:sz w:val="20"/>
          <w:szCs w:val="20"/>
        </w:rPr>
        <w:t>1. Do oceny wykonawców powołane zostanie jury w składzie: Jakub Kryształ, Iwona Bartosik, Jacek Grudzień</w:t>
      </w:r>
      <w:r w:rsidRPr="00D44B1B">
        <w:rPr>
          <w:rFonts w:ascii="Arial" w:hAnsi="Arial" w:cs="Arial"/>
          <w:sz w:val="20"/>
          <w:szCs w:val="20"/>
        </w:rPr>
        <w:t>, Przemysław Owczarek</w:t>
      </w:r>
      <w:r w:rsidRPr="00D44B1B">
        <w:rPr>
          <w:rFonts w:ascii="Arial" w:hAnsi="Arial" w:cs="Arial"/>
          <w:sz w:val="20"/>
          <w:szCs w:val="20"/>
        </w:rPr>
        <w:t xml:space="preserve"> oraz Masza Bogucka (protokolantka). </w:t>
      </w:r>
    </w:p>
    <w:p w:rsidR="00D44B1B" w:rsidRPr="00D44B1B" w:rsidRDefault="00D44B1B" w:rsidP="00D44B1B">
      <w:pPr>
        <w:rPr>
          <w:rFonts w:ascii="Arial" w:hAnsi="Arial" w:cs="Arial"/>
          <w:sz w:val="20"/>
          <w:szCs w:val="20"/>
        </w:rPr>
      </w:pPr>
      <w:r w:rsidRPr="00D44B1B">
        <w:rPr>
          <w:rFonts w:ascii="Arial" w:hAnsi="Arial" w:cs="Arial"/>
          <w:sz w:val="20"/>
          <w:szCs w:val="20"/>
        </w:rPr>
        <w:lastRenderedPageBreak/>
        <w:t xml:space="preserve">2. Jury dokona oceny według następujących kryteriów: dobór repertuaru, wartości artystyczne utworu, interpretacja utworu, kultura słowa, ogólny wyraz artystyczny. </w:t>
      </w:r>
    </w:p>
    <w:p w:rsidR="00D44B1B" w:rsidRPr="00D44B1B" w:rsidRDefault="00D44B1B" w:rsidP="00D44B1B">
      <w:pPr>
        <w:rPr>
          <w:rFonts w:ascii="Arial" w:hAnsi="Arial" w:cs="Arial"/>
          <w:sz w:val="20"/>
          <w:szCs w:val="20"/>
        </w:rPr>
      </w:pPr>
      <w:r w:rsidRPr="00D44B1B">
        <w:rPr>
          <w:rFonts w:ascii="Arial" w:hAnsi="Arial" w:cs="Arial"/>
          <w:sz w:val="20"/>
          <w:szCs w:val="20"/>
        </w:rPr>
        <w:t xml:space="preserve">W kategorii OFF uwzględni ponadto: celowość użycia środków pozasłownych (np. kostiumu, dźwięku, elementów scenografii i innych) wspomagających interpretację; kompozycję sceniczną występu. </w:t>
      </w:r>
    </w:p>
    <w:p w:rsidR="00D44B1B" w:rsidRPr="00D44B1B" w:rsidRDefault="00D44B1B" w:rsidP="00D44B1B">
      <w:pPr>
        <w:rPr>
          <w:rFonts w:ascii="Arial" w:hAnsi="Arial" w:cs="Arial"/>
          <w:sz w:val="20"/>
          <w:szCs w:val="20"/>
        </w:rPr>
      </w:pPr>
      <w:r w:rsidRPr="00D44B1B">
        <w:rPr>
          <w:rFonts w:ascii="Arial" w:hAnsi="Arial" w:cs="Arial"/>
          <w:sz w:val="20"/>
          <w:szCs w:val="20"/>
        </w:rPr>
        <w:t xml:space="preserve">3. Ostateczny werdykt jest ustalany w drodze wspólnej dyskusji członków Jury. W przypadku równego podziału głosów rozstrzyga głos przewodniczącego. </w:t>
      </w:r>
    </w:p>
    <w:p w:rsidR="00D44B1B" w:rsidRPr="00D44B1B" w:rsidRDefault="00D44B1B" w:rsidP="00D44B1B">
      <w:pPr>
        <w:rPr>
          <w:rFonts w:ascii="Arial" w:hAnsi="Arial" w:cs="Arial"/>
          <w:sz w:val="20"/>
          <w:szCs w:val="20"/>
        </w:rPr>
      </w:pPr>
      <w:r w:rsidRPr="00D44B1B">
        <w:rPr>
          <w:rFonts w:ascii="Arial" w:hAnsi="Arial" w:cs="Arial"/>
          <w:sz w:val="20"/>
          <w:szCs w:val="20"/>
        </w:rPr>
        <w:t xml:space="preserve">4. Decyzja Jury jest ostateczna. </w:t>
      </w:r>
    </w:p>
    <w:p w:rsidR="00D44B1B" w:rsidRPr="00D44B1B" w:rsidRDefault="00D44B1B" w:rsidP="00D44B1B">
      <w:pPr>
        <w:rPr>
          <w:rFonts w:ascii="Arial" w:hAnsi="Arial" w:cs="Arial"/>
          <w:sz w:val="20"/>
          <w:szCs w:val="20"/>
        </w:rPr>
      </w:pPr>
      <w:r w:rsidRPr="00D44B1B">
        <w:rPr>
          <w:rFonts w:ascii="Arial" w:hAnsi="Arial" w:cs="Arial"/>
          <w:sz w:val="20"/>
          <w:szCs w:val="20"/>
        </w:rPr>
        <w:t xml:space="preserve">5. Jury ma obowiązek uzasadnienia werdyktu ogólnego. </w:t>
      </w:r>
    </w:p>
    <w:p w:rsidR="00D44B1B" w:rsidRPr="00D44B1B" w:rsidRDefault="00D44B1B" w:rsidP="00D44B1B">
      <w:pPr>
        <w:rPr>
          <w:rFonts w:ascii="Arial" w:hAnsi="Arial" w:cs="Arial"/>
          <w:sz w:val="20"/>
          <w:szCs w:val="20"/>
        </w:rPr>
      </w:pPr>
      <w:r w:rsidRPr="00D44B1B">
        <w:rPr>
          <w:rFonts w:ascii="Arial" w:hAnsi="Arial" w:cs="Arial"/>
          <w:sz w:val="20"/>
          <w:szCs w:val="20"/>
        </w:rPr>
        <w:t xml:space="preserve">6. Uczestnicy mają prawo zwracania się do Jury o uzasadnienie oceny swojej prezentacji. </w:t>
      </w:r>
    </w:p>
    <w:p w:rsidR="00D44B1B" w:rsidRPr="00D44B1B" w:rsidRDefault="00D44B1B" w:rsidP="00D44B1B">
      <w:pPr>
        <w:rPr>
          <w:rFonts w:ascii="Arial" w:hAnsi="Arial" w:cs="Arial"/>
          <w:b/>
          <w:sz w:val="20"/>
          <w:szCs w:val="20"/>
        </w:rPr>
      </w:pPr>
      <w:r w:rsidRPr="00D44B1B">
        <w:rPr>
          <w:rFonts w:ascii="Arial" w:hAnsi="Arial" w:cs="Arial"/>
          <w:b/>
          <w:sz w:val="20"/>
          <w:szCs w:val="20"/>
        </w:rPr>
        <w:t>IV. Nagrody</w:t>
      </w:r>
    </w:p>
    <w:p w:rsidR="00D44B1B" w:rsidRPr="00D44B1B" w:rsidRDefault="00D44B1B" w:rsidP="00D44B1B">
      <w:pPr>
        <w:rPr>
          <w:rFonts w:ascii="Arial" w:hAnsi="Arial" w:cs="Arial"/>
          <w:sz w:val="20"/>
          <w:szCs w:val="20"/>
        </w:rPr>
      </w:pPr>
      <w:r w:rsidRPr="00D44B1B">
        <w:rPr>
          <w:rFonts w:ascii="Arial" w:hAnsi="Arial" w:cs="Arial"/>
          <w:sz w:val="20"/>
          <w:szCs w:val="20"/>
        </w:rPr>
        <w:t>1. Wszyscy uczestnicy konkursu otrzymają dyplom uczestnictwa oraz zaproszeni zostaną na spektakl „Nasza kamienica”.</w:t>
      </w:r>
    </w:p>
    <w:p w:rsidR="00D44B1B" w:rsidRPr="00D44B1B" w:rsidRDefault="00D44B1B" w:rsidP="00D44B1B">
      <w:pPr>
        <w:rPr>
          <w:rFonts w:ascii="Arial" w:hAnsi="Arial" w:cs="Arial"/>
          <w:sz w:val="20"/>
          <w:szCs w:val="20"/>
        </w:rPr>
      </w:pPr>
      <w:r w:rsidRPr="00D44B1B">
        <w:rPr>
          <w:rFonts w:ascii="Arial" w:hAnsi="Arial" w:cs="Arial"/>
          <w:sz w:val="20"/>
          <w:szCs w:val="20"/>
        </w:rPr>
        <w:t>2. Laureaci poza wyróżnieniem w postaci dyplomu i zaproszenia na spektakl, otrzymają atrakcyjne nagrody rzeczowe:</w:t>
      </w:r>
    </w:p>
    <w:p w:rsidR="00D44B1B" w:rsidRPr="00D44B1B" w:rsidRDefault="00D44B1B" w:rsidP="00D44B1B">
      <w:pPr>
        <w:rPr>
          <w:rFonts w:ascii="Arial" w:hAnsi="Arial" w:cs="Arial"/>
          <w:sz w:val="20"/>
          <w:szCs w:val="20"/>
        </w:rPr>
      </w:pPr>
      <w:r w:rsidRPr="00D44B1B">
        <w:rPr>
          <w:rFonts w:ascii="Arial" w:hAnsi="Arial" w:cs="Arial"/>
          <w:sz w:val="20"/>
          <w:szCs w:val="20"/>
        </w:rPr>
        <w:t xml:space="preserve"> a) w kategorii KLASYCZNEJ: za I, II i III miejsce;</w:t>
      </w:r>
    </w:p>
    <w:p w:rsidR="00D44B1B" w:rsidRPr="00D44B1B" w:rsidRDefault="00D44B1B" w:rsidP="00D44B1B">
      <w:pPr>
        <w:rPr>
          <w:rFonts w:ascii="Arial" w:hAnsi="Arial" w:cs="Arial"/>
          <w:sz w:val="20"/>
          <w:szCs w:val="20"/>
        </w:rPr>
      </w:pPr>
      <w:r w:rsidRPr="00D44B1B">
        <w:rPr>
          <w:rFonts w:ascii="Arial" w:hAnsi="Arial" w:cs="Arial"/>
          <w:sz w:val="20"/>
          <w:szCs w:val="20"/>
        </w:rPr>
        <w:t>b) w kategorii OFF: za I, II i III miejsce.</w:t>
      </w:r>
    </w:p>
    <w:p w:rsidR="00D44B1B" w:rsidRPr="00D44B1B" w:rsidRDefault="00D44B1B" w:rsidP="00D44B1B">
      <w:pPr>
        <w:rPr>
          <w:rFonts w:ascii="Arial" w:hAnsi="Arial" w:cs="Arial"/>
          <w:sz w:val="20"/>
          <w:szCs w:val="20"/>
        </w:rPr>
      </w:pPr>
    </w:p>
    <w:p w:rsidR="00D44B1B" w:rsidRPr="00D44B1B" w:rsidRDefault="00D44B1B" w:rsidP="00D44B1B">
      <w:pPr>
        <w:rPr>
          <w:rFonts w:ascii="Arial" w:hAnsi="Arial" w:cs="Arial"/>
          <w:sz w:val="20"/>
          <w:szCs w:val="20"/>
        </w:rPr>
      </w:pPr>
      <w:r w:rsidRPr="00D44B1B">
        <w:rPr>
          <w:rFonts w:ascii="Arial" w:hAnsi="Arial" w:cs="Arial"/>
          <w:sz w:val="20"/>
          <w:szCs w:val="20"/>
        </w:rPr>
        <w:t>Oświadczam, że zapoznałam/-em się z treścią regulaminu oraz akceptuję wszystkie jego warunki.</w:t>
      </w:r>
    </w:p>
    <w:p w:rsidR="00D44B1B" w:rsidRPr="00D44B1B" w:rsidRDefault="00D44B1B" w:rsidP="00D44B1B">
      <w:pPr>
        <w:rPr>
          <w:rFonts w:ascii="Arial" w:hAnsi="Arial" w:cs="Arial"/>
          <w:sz w:val="20"/>
          <w:szCs w:val="20"/>
        </w:rPr>
      </w:pPr>
    </w:p>
    <w:p w:rsidR="00D44B1B" w:rsidRPr="00D44B1B" w:rsidRDefault="00D44B1B" w:rsidP="00D44B1B">
      <w:pPr>
        <w:rPr>
          <w:rFonts w:ascii="Arial" w:hAnsi="Arial" w:cs="Arial"/>
          <w:sz w:val="20"/>
          <w:szCs w:val="20"/>
        </w:rPr>
      </w:pPr>
    </w:p>
    <w:p w:rsidR="00D44B1B" w:rsidRPr="00D44B1B" w:rsidRDefault="00D44B1B" w:rsidP="00D44B1B">
      <w:pPr>
        <w:rPr>
          <w:rFonts w:ascii="Arial" w:hAnsi="Arial" w:cs="Arial"/>
          <w:sz w:val="20"/>
          <w:szCs w:val="20"/>
        </w:rPr>
      </w:pPr>
    </w:p>
    <w:p w:rsidR="00D44B1B" w:rsidRPr="00D44B1B" w:rsidRDefault="00D44B1B" w:rsidP="00D44B1B">
      <w:pPr>
        <w:rPr>
          <w:rFonts w:ascii="Arial" w:hAnsi="Arial" w:cs="Arial"/>
          <w:sz w:val="20"/>
          <w:szCs w:val="20"/>
        </w:rPr>
      </w:pPr>
      <w:r w:rsidRPr="00D44B1B">
        <w:rPr>
          <w:rFonts w:ascii="Arial" w:hAnsi="Arial" w:cs="Arial"/>
          <w:sz w:val="20"/>
          <w:szCs w:val="20"/>
        </w:rPr>
        <w:t xml:space="preserve">                Podpis uczestnika                                          Podpis opiekuna</w:t>
      </w:r>
    </w:p>
    <w:p w:rsidR="00D44B1B" w:rsidRPr="00D44B1B" w:rsidRDefault="00D44B1B" w:rsidP="00D44B1B">
      <w:pPr>
        <w:rPr>
          <w:rFonts w:ascii="Arial" w:hAnsi="Arial" w:cs="Arial"/>
          <w:sz w:val="20"/>
          <w:szCs w:val="20"/>
        </w:rPr>
      </w:pPr>
      <w:r w:rsidRPr="00D44B1B">
        <w:rPr>
          <w:rFonts w:ascii="Arial" w:hAnsi="Arial" w:cs="Arial"/>
          <w:sz w:val="20"/>
          <w:szCs w:val="20"/>
        </w:rPr>
        <w:t>…………………………………………                     ………………………………….</w:t>
      </w:r>
    </w:p>
    <w:p w:rsidR="00D44B1B" w:rsidRPr="00D44B1B" w:rsidRDefault="00D44B1B" w:rsidP="00D44B1B">
      <w:pPr>
        <w:rPr>
          <w:rFonts w:ascii="Arial" w:hAnsi="Arial" w:cs="Arial"/>
          <w:sz w:val="20"/>
          <w:szCs w:val="20"/>
        </w:rPr>
      </w:pPr>
    </w:p>
    <w:p w:rsidR="00D44B1B" w:rsidRPr="00D44B1B" w:rsidRDefault="00D44B1B" w:rsidP="00D44B1B">
      <w:pPr>
        <w:rPr>
          <w:rFonts w:ascii="Arial" w:hAnsi="Arial" w:cs="Arial"/>
          <w:sz w:val="20"/>
          <w:szCs w:val="20"/>
        </w:rPr>
      </w:pPr>
    </w:p>
    <w:p w:rsidR="00D44B1B" w:rsidRPr="00D44B1B" w:rsidRDefault="00D44B1B" w:rsidP="00D44B1B">
      <w:pPr>
        <w:rPr>
          <w:rFonts w:ascii="Arial" w:hAnsi="Arial" w:cs="Arial"/>
          <w:sz w:val="20"/>
          <w:szCs w:val="20"/>
        </w:rPr>
      </w:pPr>
    </w:p>
    <w:p w:rsidR="00D44B1B" w:rsidRPr="00D44B1B" w:rsidRDefault="00D44B1B" w:rsidP="00D44B1B">
      <w:pPr>
        <w:rPr>
          <w:rFonts w:ascii="Arial" w:hAnsi="Arial" w:cs="Arial"/>
          <w:sz w:val="20"/>
          <w:szCs w:val="20"/>
        </w:rPr>
      </w:pPr>
      <w:r w:rsidRPr="00D44B1B">
        <w:rPr>
          <w:rFonts w:ascii="Arial" w:hAnsi="Arial" w:cs="Arial"/>
          <w:sz w:val="20"/>
          <w:szCs w:val="20"/>
        </w:rPr>
        <w:t xml:space="preserve">                                                Miejscowość, data</w:t>
      </w:r>
    </w:p>
    <w:p w:rsidR="00D44B1B" w:rsidRPr="00D44B1B" w:rsidRDefault="00D44B1B" w:rsidP="00D44B1B">
      <w:pPr>
        <w:rPr>
          <w:rFonts w:ascii="Arial" w:hAnsi="Arial" w:cs="Arial"/>
          <w:sz w:val="20"/>
          <w:szCs w:val="20"/>
        </w:rPr>
      </w:pPr>
      <w:r w:rsidRPr="00D44B1B">
        <w:rPr>
          <w:rFonts w:ascii="Arial" w:hAnsi="Arial" w:cs="Arial"/>
          <w:sz w:val="20"/>
          <w:szCs w:val="20"/>
        </w:rPr>
        <w:t xml:space="preserve">                                     ………………………………</w:t>
      </w:r>
      <w:r>
        <w:rPr>
          <w:rFonts w:ascii="Arial" w:hAnsi="Arial" w:cs="Arial"/>
          <w:sz w:val="20"/>
          <w:szCs w:val="20"/>
        </w:rPr>
        <w:t>………..</w:t>
      </w:r>
    </w:p>
    <w:p w:rsidR="002D033A" w:rsidRPr="00D44B1B" w:rsidRDefault="002D033A"/>
    <w:sectPr w:rsidR="002D033A" w:rsidRPr="00D44B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337D7"/>
    <w:multiLevelType w:val="hybridMultilevel"/>
    <w:tmpl w:val="B9404B7C"/>
    <w:lvl w:ilvl="0" w:tplc="04150001">
      <w:start w:val="1"/>
      <w:numFmt w:val="bullet"/>
      <w:lvlText w:val=""/>
      <w:lvlJc w:val="left"/>
      <w:pPr>
        <w:ind w:left="15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B1B"/>
    <w:rsid w:val="002D033A"/>
    <w:rsid w:val="00D44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4B1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D44B1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44B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4B1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D44B1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44B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o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aoi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506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TOMEK</cp:lastModifiedBy>
  <cp:revision>1</cp:revision>
  <dcterms:created xsi:type="dcterms:W3CDTF">2018-10-09T14:12:00Z</dcterms:created>
  <dcterms:modified xsi:type="dcterms:W3CDTF">2018-10-09T14:19:00Z</dcterms:modified>
</cp:coreProperties>
</file>