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D4" w:rsidRDefault="00486CD4">
      <w:r>
        <w:t>Protokół z posiedzenia KDO ds. polityki lokalowej – 24.06.2016 r.</w:t>
      </w:r>
    </w:p>
    <w:p w:rsidR="00486CD4" w:rsidRDefault="00486CD4">
      <w:r>
        <w:t xml:space="preserve">1. Ze strony UMŁ obecne były p. Barbara Zawadzka i p. Monika Graczyk (reprezentantka MOPS, która dołącza do stałego składu KDO) oraz gościnnie p. Dorota Piskorska z Biura ds. Rewitalizacji. Ze strony organizacji obecni byli: Jacek Jędrzejczak (Łódzka Federacja Organizacji Pozarządowych),  Marcin Wawrzyńczak (Stowarzyszenie Bratnia Pomoc), Maria Nowakowska (Stowarzyszenie Centrum Promocji i Rozwoju Inicjatyw Obywatelskich OPUS), Piotr Kowalski (Fundacja Subsydium) oraz gościnnie p. Izabela Wilkowska-Składowska z Zarządu Lokali Miejskich, p. Jerzy Dauksza ze Stowarzyszenia Nasze ZOO i p. Inga Kuźma z Uniwersytetu Łódzkiego. </w:t>
      </w:r>
    </w:p>
    <w:p w:rsidR="00486CD4" w:rsidRDefault="00486CD4">
      <w:r>
        <w:t xml:space="preserve">2. Ustalono, że z listy członków KDO wykreśla się Beneficium Iuris (z powodu absencji). </w:t>
      </w:r>
    </w:p>
    <w:p w:rsidR="00486CD4" w:rsidRDefault="00486CD4">
      <w:r>
        <w:t>3. Przewodniczący kieruje prośbę do Pani Barbary Zawadzkiej o dodanie na stronie aktywni obywatele.uml.lodz.pl reprezentantki MOPS do grona członków/iń KDO oraz wykreślenie z niego Beneficium Juris.</w:t>
      </w:r>
    </w:p>
    <w:p w:rsidR="00486CD4" w:rsidRDefault="00486CD4">
      <w:r>
        <w:t xml:space="preserve">4. Ustalono, że zarządzenie dotyczące oddłużania należy zmienić tak, by traktowało ogólnie o typach instytucji/podmiotów uprawnionych do korzystania z pracy osób odpracowujących zadłużenie. Dodatkowo należy umożliwić odpracowywanie w imieniu dłużnika osobom trzecim. Ustalono też, że optymalnym zapisem na temat momentu, od którego można odpracowywać zadłużenie jest 6 mc-y (w konsekwencji będzie można odpracować zaległości powstałe nie później niż 6 miesięcy przed zgłoszeniem do odpracowania). Zaproponowano, by rozszerzyć organizacje pozarządowe do wszystkich podmiotów wymienionych w art. 3. Ustawy o Działalności Pożytku Publicznego. Ustalenia przyjęto 4 głosami za, 1 osoba się wstrzymała. </w:t>
      </w:r>
    </w:p>
    <w:p w:rsidR="00486CD4" w:rsidRDefault="00486CD4" w:rsidP="000F2328">
      <w:r>
        <w:t>5. Przewodniczący kieruje do Prezydent Miasta pismo na temat wprowadzenia możliwości odpracowywanie zadłużenia w organizacjach pozarządowych oraz umożliwienia odpracowywania osobom trzecim.</w:t>
      </w:r>
    </w:p>
    <w:p w:rsidR="00486CD4" w:rsidRDefault="00486CD4" w:rsidP="000F2328">
      <w:r>
        <w:t xml:space="preserve">6. Ustalono, że po zmianie zarządzenia schemat postępowania w wypadku organizacji (o ile zostaną dopuszczone) będzie wyglądał następująco: </w:t>
      </w:r>
    </w:p>
    <w:p w:rsidR="00486CD4" w:rsidRDefault="00486CD4" w:rsidP="000F2328">
      <w:r>
        <w:t xml:space="preserve">- organizacje zgłaszają się do Pełnomocnika ds. organizacji pozarządowych (Łukasz Prykowski) z prośbą o oddelegowanie osób do konkretnych zajęć, opisanych przez organizację. Przykładowo – organizacja prowadząca schronisko dla psów szuka osoby do wyprowadzanie zwierząt na spacery – na 4 h dziennie. Konieczne będzie przygotowanie formularza zgłoszeniowego i określenie załączników do niego (na pewno dotyczących m.in. braku zaległości czynszowych wobec Miasta oraz daty wpisu do KRS i świadczenia działań na rzecz Miasta/mieszczących się w politykach miejskich). </w:t>
      </w:r>
    </w:p>
    <w:p w:rsidR="00486CD4" w:rsidRDefault="00486CD4" w:rsidP="000F2328">
      <w:r>
        <w:t xml:space="preserve">- Pełnomocnik weryfikuje dokumenty (i organizację) i w przypadku braku stwierdzenia uchybień kieruje organizacje do p. Izabeli Wilkowskiej-Składowskiej, przesyłając jej adres i kontakt do organizacji oraz dokumenty dotyczące typu oferowanej pracy. </w:t>
      </w:r>
    </w:p>
    <w:p w:rsidR="00486CD4" w:rsidRDefault="00486CD4">
      <w:r>
        <w:t>7. Z regulaminu KDO wykreślono punkt 3 w artykule 8. (za; 4 głosy, 1 – wstrzymał się).</w:t>
      </w:r>
    </w:p>
    <w:p w:rsidR="00486CD4" w:rsidRDefault="00486CD4">
      <w:r>
        <w:t>8. Ustalono, że plakaty (format A2) dotyczące oddłużania trafią do:</w:t>
      </w:r>
    </w:p>
    <w:p w:rsidR="00486CD4" w:rsidRDefault="00486CD4">
      <w:r>
        <w:t>- RON (15 sztuk)</w:t>
      </w:r>
    </w:p>
    <w:p w:rsidR="00486CD4" w:rsidRDefault="00486CD4">
      <w:r>
        <w:t>- wydziałów obsługujących mieszkańców (ok. 5 sztuk)</w:t>
      </w:r>
    </w:p>
    <w:p w:rsidR="00486CD4" w:rsidRDefault="00486CD4">
      <w:r>
        <w:t>- punktów pracy socjalnej (minimum 20).</w:t>
      </w:r>
    </w:p>
    <w:p w:rsidR="00486CD4" w:rsidRDefault="00486CD4">
      <w:r>
        <w:t>Dodatkowo pojawią się ulotki (minimum 5000 sztuk), które będą rozdawane przez organizacje pomocowe (Caritas, Łódzka Akcja Lokatorska, Wzajemna Pomoc, etc.), w punktach pracy socjalnej oraz przez administratorów nieruchomości. Zadłużonych jest 18.000 osób, ale nie wszystkie się kwalifikują do oddłużania – pani Izabela przygotuje ich przybliżoną liczbę. P. Dorota Piskorska próbuje znaleźć drukarnię nisko- lub bezkosztową, jeżeli to się nie uda Maria Nowakowska koordynuje zbiórką na wydruk.</w:t>
      </w:r>
    </w:p>
    <w:p w:rsidR="00486CD4" w:rsidRDefault="00486CD4">
      <w:r>
        <w:t xml:space="preserve">Jacek Jędrzejczak przesyła Marii Nowakowskiej grafikę na temat tego jak wynająć lokal użytkowy. Na tej bazie graficzka przygotowuje materiał do ulotki dla dłużników. Jej tekst sporządza Maria Nowakowska i przesyła członkom i członkiniom KDO oraz p. Izabeli Wilkowskiej-Składowskiej. Ustalono też, że p. Izabela skontaktuje się z p. Zbyszkiem, który odpracował 14000 zł zadłużenia, by zachęcić go do zostania twarzą kampanii promującej odpracowywanie zaległości (jego zdjęcie miałoby też trafić na ulotkę). </w:t>
      </w:r>
    </w:p>
    <w:p w:rsidR="00486CD4" w:rsidRDefault="00486CD4">
      <w:r>
        <w:t xml:space="preserve">9. Następne spotkanie KDO odbędzie się 29.07. o 13.00 w piątek, w Biurze ds. Rewitalizacji. </w:t>
      </w:r>
    </w:p>
    <w:p w:rsidR="00486CD4" w:rsidRDefault="00486CD4">
      <w:r>
        <w:t xml:space="preserve">10. Dopraszamy do KDO nowe organizacje i promujemy się powszechnie. Przewodniczący prosi Łukasza Prykowskiego/Luizę Szaler z Biura ds. Partycypacji o zamieszczenie na stronie Aktywnych Obywateli notki informujących o działaniach KDO. </w:t>
      </w:r>
    </w:p>
    <w:p w:rsidR="00486CD4" w:rsidRDefault="00486CD4">
      <w:r>
        <w:t xml:space="preserve">Sporządziła </w:t>
      </w:r>
    </w:p>
    <w:p w:rsidR="00486CD4" w:rsidRDefault="00486CD4">
      <w:r>
        <w:t>Maria Nowakowska</w:t>
      </w:r>
    </w:p>
    <w:p w:rsidR="00486CD4" w:rsidRDefault="00486CD4"/>
    <w:p w:rsidR="00486CD4" w:rsidRDefault="00486CD4"/>
    <w:sectPr w:rsidR="00486CD4" w:rsidSect="00BB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989"/>
    <w:rsid w:val="00024D12"/>
    <w:rsid w:val="000C2D33"/>
    <w:rsid w:val="000F2328"/>
    <w:rsid w:val="00125F29"/>
    <w:rsid w:val="001F1989"/>
    <w:rsid w:val="00233C42"/>
    <w:rsid w:val="00256562"/>
    <w:rsid w:val="0033063D"/>
    <w:rsid w:val="003C765D"/>
    <w:rsid w:val="00485A42"/>
    <w:rsid w:val="00486CD4"/>
    <w:rsid w:val="00611509"/>
    <w:rsid w:val="0067648D"/>
    <w:rsid w:val="00724112"/>
    <w:rsid w:val="00782A20"/>
    <w:rsid w:val="007B5D48"/>
    <w:rsid w:val="008043A4"/>
    <w:rsid w:val="00973035"/>
    <w:rsid w:val="009A46E0"/>
    <w:rsid w:val="00A06DA7"/>
    <w:rsid w:val="00B01E0A"/>
    <w:rsid w:val="00B270CD"/>
    <w:rsid w:val="00BB2F8B"/>
    <w:rsid w:val="00C11BEA"/>
    <w:rsid w:val="00DF3C3E"/>
    <w:rsid w:val="00EC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4D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635</Words>
  <Characters>3815</Characters>
  <Application>Microsoft Office Outlook</Application>
  <DocSecurity>0</DocSecurity>
  <Lines>0</Lines>
  <Paragraphs>0</Paragraphs>
  <ScaleCrop>false</ScaleCrop>
  <Company>Opus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Woźnicka</dc:creator>
  <cp:keywords/>
  <dc:description/>
  <cp:lastModifiedBy>uwaszczyk</cp:lastModifiedBy>
  <cp:revision>10</cp:revision>
  <dcterms:created xsi:type="dcterms:W3CDTF">2016-06-24T16:59:00Z</dcterms:created>
  <dcterms:modified xsi:type="dcterms:W3CDTF">2016-06-28T12:55:00Z</dcterms:modified>
</cp:coreProperties>
</file>