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04C" w:rsidRPr="005D3EEB" w:rsidRDefault="00EE204C" w:rsidP="005D3EEB">
      <w:pPr>
        <w:spacing w:line="276" w:lineRule="auto"/>
        <w:jc w:val="both"/>
        <w:rPr>
          <w:rFonts w:eastAsia="Times New Roman" w:cs="Times New Roman"/>
          <w:lang w:eastAsia="pl-PL"/>
        </w:rPr>
      </w:pPr>
      <w:r w:rsidRPr="005D3EEB">
        <w:rPr>
          <w:rFonts w:eastAsia="Times New Roman" w:cs="Times New Roman"/>
          <w:lang w:eastAsia="pl-PL"/>
        </w:rPr>
        <w:t>Urząd Miasta Łodzi informuje, że w celu skrócenia czasu doręczania Państwu corocznych decyzji podatkowych oraz zmniejszenia kosztów ich przygotowania,</w:t>
      </w:r>
    </w:p>
    <w:p w:rsidR="00EE204C" w:rsidRPr="005D3EEB" w:rsidRDefault="00EE204C" w:rsidP="005D3EEB">
      <w:pPr>
        <w:spacing w:line="276" w:lineRule="auto"/>
        <w:jc w:val="both"/>
        <w:rPr>
          <w:rFonts w:eastAsia="Times New Roman" w:cs="Times New Roman"/>
          <w:b/>
          <w:lang w:eastAsia="pl-PL"/>
        </w:rPr>
      </w:pPr>
      <w:r w:rsidRPr="005D3EEB">
        <w:rPr>
          <w:rFonts w:eastAsia="Times New Roman" w:cs="Times New Roman"/>
          <w:b/>
          <w:lang w:eastAsia="pl-PL"/>
        </w:rPr>
        <w:t xml:space="preserve"> w roku 2019 decyzje podatkowe </w:t>
      </w:r>
      <w:r w:rsidRPr="005D3EEB">
        <w:rPr>
          <w:rFonts w:eastAsia="Times New Roman" w:cs="Times New Roman"/>
          <w:lang w:eastAsia="pl-PL"/>
        </w:rPr>
        <w:t>w podatku od nieruchomości, podatku rolnym lub podatku leśnym</w:t>
      </w:r>
      <w:r w:rsidR="008D2D59">
        <w:rPr>
          <w:rFonts w:eastAsia="Times New Roman" w:cs="Times New Roman"/>
          <w:lang w:eastAsia="pl-PL"/>
        </w:rPr>
        <w:t xml:space="preserve"> wysyłane</w:t>
      </w:r>
      <w:r w:rsidRPr="005D3EEB">
        <w:rPr>
          <w:rFonts w:eastAsia="Times New Roman" w:cs="Times New Roman"/>
          <w:lang w:eastAsia="pl-PL"/>
        </w:rPr>
        <w:t xml:space="preserve"> do mieszkańców przez Wydział Finansowy UMŁ </w:t>
      </w:r>
      <w:r w:rsidR="008D2D59">
        <w:rPr>
          <w:rFonts w:eastAsia="Times New Roman" w:cs="Times New Roman"/>
          <w:lang w:eastAsia="pl-PL"/>
        </w:rPr>
        <w:t>(</w:t>
      </w:r>
      <w:r w:rsidRPr="005D3EEB">
        <w:rPr>
          <w:rFonts w:eastAsia="Times New Roman" w:cs="Times New Roman"/>
          <w:lang w:eastAsia="pl-PL"/>
        </w:rPr>
        <w:t>z siedzibą przy ul. Sienkiewicza 5</w:t>
      </w:r>
      <w:r w:rsidR="008D2D59">
        <w:rPr>
          <w:rFonts w:eastAsia="Times New Roman" w:cs="Times New Roman"/>
          <w:lang w:eastAsia="pl-PL"/>
        </w:rPr>
        <w:t>)</w:t>
      </w:r>
      <w:r w:rsidRPr="005D3EEB">
        <w:rPr>
          <w:rFonts w:eastAsia="Times New Roman" w:cs="Times New Roman"/>
          <w:lang w:eastAsia="pl-PL"/>
        </w:rPr>
        <w:t xml:space="preserve">, </w:t>
      </w:r>
      <w:r w:rsidRPr="005D3EEB">
        <w:rPr>
          <w:rFonts w:eastAsia="Times New Roman" w:cs="Times New Roman"/>
          <w:b/>
          <w:lang w:eastAsia="pl-PL"/>
        </w:rPr>
        <w:t>zamiast odręcznego podpisu</w:t>
      </w:r>
      <w:r w:rsidRPr="005D3EEB">
        <w:rPr>
          <w:rFonts w:eastAsia="Times New Roman" w:cs="Times New Roman"/>
          <w:lang w:eastAsia="pl-PL"/>
        </w:rPr>
        <w:t xml:space="preserve"> będą zawierały </w:t>
      </w:r>
      <w:r w:rsidRPr="005D3EEB">
        <w:rPr>
          <w:rFonts w:eastAsia="Times New Roman" w:cs="Times New Roman"/>
          <w:b/>
          <w:lang w:eastAsia="pl-PL"/>
        </w:rPr>
        <w:t>nadruk imienia i nazwiska wraz ze stanowiskiem służbowym osoby upoważnionej do jej wydania.</w:t>
      </w:r>
    </w:p>
    <w:p w:rsidR="00EE204C" w:rsidRPr="005D3EEB" w:rsidRDefault="00EE204C" w:rsidP="005D3EEB">
      <w:pPr>
        <w:spacing w:line="276" w:lineRule="auto"/>
        <w:jc w:val="both"/>
      </w:pPr>
      <w:r w:rsidRPr="005D3EEB">
        <w:t xml:space="preserve">Rozwiązanie takie dopuszcza obowiązujący przepis art. 210 </w:t>
      </w:r>
      <w:r w:rsidR="005D3EEB" w:rsidRPr="005D3EEB">
        <w:rPr>
          <w:rFonts w:eastAsia="Times New Roman" w:cs="Times New Roman"/>
          <w:lang w:eastAsia="pl-PL"/>
        </w:rPr>
        <w:t>§  1a.</w:t>
      </w:r>
      <w:r w:rsidRPr="005D3EEB">
        <w:t xml:space="preserve"> Ordynacji podatkowej</w:t>
      </w:r>
      <w:r w:rsidR="005D3EEB" w:rsidRPr="005D3EEB">
        <w:t xml:space="preserve"> w brzmieniu</w:t>
      </w:r>
      <w:r w:rsidRPr="005D3EEB">
        <w:t xml:space="preserve">: </w:t>
      </w:r>
    </w:p>
    <w:p w:rsidR="005D3EEB" w:rsidRPr="005D3EEB" w:rsidRDefault="005D3EEB" w:rsidP="005D3EEB">
      <w:pPr>
        <w:spacing w:line="276" w:lineRule="auto"/>
        <w:jc w:val="both"/>
        <w:rPr>
          <w:rFonts w:eastAsia="Times New Roman" w:cs="Times New Roman"/>
          <w:b/>
          <w:lang w:eastAsia="pl-PL"/>
        </w:rPr>
      </w:pPr>
      <w:r w:rsidRPr="005D3EEB">
        <w:t xml:space="preserve"> „</w:t>
      </w:r>
      <w:r w:rsidR="00EE204C" w:rsidRPr="005D3EEB">
        <w:rPr>
          <w:rFonts w:eastAsia="Times New Roman" w:cs="Times New Roman"/>
          <w:lang w:eastAsia="pl-PL"/>
        </w:rPr>
        <w:t>Decyzja w sprawie ustalenia zobowiązania podatkowego w podatku od nieruchomości, podatku rolnym lub podatku leśnym, w tym w formie łącznego zobowiąz</w:t>
      </w:r>
      <w:r>
        <w:rPr>
          <w:rFonts w:eastAsia="Times New Roman" w:cs="Times New Roman"/>
          <w:lang w:eastAsia="pl-PL"/>
        </w:rPr>
        <w:t>ania pieniężnego, sporządzana z </w:t>
      </w:r>
      <w:r w:rsidR="00EE204C" w:rsidRPr="005D3EEB">
        <w:rPr>
          <w:rFonts w:eastAsia="Times New Roman" w:cs="Times New Roman"/>
          <w:lang w:eastAsia="pl-PL"/>
        </w:rPr>
        <w:t xml:space="preserve">wykorzystaniem systemu teleinformatycznego, </w:t>
      </w:r>
      <w:r w:rsidR="00EE204C" w:rsidRPr="005D3EEB">
        <w:rPr>
          <w:rFonts w:eastAsia="Times New Roman" w:cs="Times New Roman"/>
          <w:b/>
          <w:lang w:eastAsia="pl-PL"/>
        </w:rPr>
        <w:t>może zamiast podpisu własnoręcznego</w:t>
      </w:r>
      <w:r w:rsidR="00EE204C" w:rsidRPr="005D3EEB">
        <w:rPr>
          <w:rFonts w:eastAsia="Times New Roman" w:cs="Times New Roman"/>
          <w:lang w:eastAsia="pl-PL"/>
        </w:rPr>
        <w:t xml:space="preserve"> osoby upoważnionej do jej wydania, </w:t>
      </w:r>
      <w:r w:rsidR="00EE204C" w:rsidRPr="005D3EEB">
        <w:rPr>
          <w:rFonts w:eastAsia="Times New Roman" w:cs="Times New Roman"/>
          <w:b/>
          <w:lang w:eastAsia="pl-PL"/>
        </w:rPr>
        <w:t>zawierać podpis mechanicznie odtwarzany tej osoby lub nadruk imienia i nazwiska wraz ze stanowiskiem służbowym osoby upoważnionej do jej wydania.</w:t>
      </w:r>
      <w:r w:rsidRPr="005D3EEB">
        <w:rPr>
          <w:rFonts w:eastAsia="Times New Roman" w:cs="Times New Roman"/>
          <w:b/>
          <w:lang w:eastAsia="pl-PL"/>
        </w:rPr>
        <w:t>”</w:t>
      </w:r>
    </w:p>
    <w:p w:rsidR="005D3EEB" w:rsidRPr="005D3EEB" w:rsidRDefault="005D3EEB" w:rsidP="005D3EEB">
      <w:pPr>
        <w:pStyle w:val="ng-scope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D3EEB">
        <w:rPr>
          <w:rFonts w:asciiTheme="minorHAnsi" w:hAnsiTheme="minorHAnsi"/>
          <w:sz w:val="22"/>
          <w:szCs w:val="22"/>
        </w:rPr>
        <w:t xml:space="preserve">Decyzje podatkowe opatrzone powyżej opisanym nadrukiem </w:t>
      </w:r>
      <w:r w:rsidR="009A20E0">
        <w:rPr>
          <w:rFonts w:asciiTheme="minorHAnsi" w:hAnsiTheme="minorHAnsi"/>
          <w:sz w:val="22"/>
          <w:szCs w:val="22"/>
        </w:rPr>
        <w:t>mają</w:t>
      </w:r>
      <w:bookmarkStart w:id="0" w:name="_GoBack"/>
      <w:bookmarkEnd w:id="0"/>
      <w:r w:rsidRPr="005D3EEB">
        <w:rPr>
          <w:rFonts w:asciiTheme="minorHAnsi" w:hAnsiTheme="minorHAnsi"/>
          <w:sz w:val="22"/>
          <w:szCs w:val="22"/>
        </w:rPr>
        <w:t xml:space="preserve"> taki sam walor ważności</w:t>
      </w:r>
      <w:r w:rsidR="00395928">
        <w:rPr>
          <w:rFonts w:asciiTheme="minorHAnsi" w:hAnsiTheme="minorHAnsi"/>
          <w:sz w:val="22"/>
          <w:szCs w:val="22"/>
        </w:rPr>
        <w:t>,</w:t>
      </w:r>
      <w:r w:rsidRPr="005D3EEB">
        <w:rPr>
          <w:rFonts w:asciiTheme="minorHAnsi" w:hAnsiTheme="minorHAnsi"/>
          <w:sz w:val="22"/>
          <w:szCs w:val="22"/>
        </w:rPr>
        <w:t xml:space="preserve"> </w:t>
      </w:r>
      <w:r w:rsidR="00395928">
        <w:rPr>
          <w:rFonts w:asciiTheme="minorHAnsi" w:hAnsiTheme="minorHAnsi"/>
          <w:sz w:val="22"/>
          <w:szCs w:val="22"/>
        </w:rPr>
        <w:br/>
      </w:r>
      <w:r w:rsidRPr="005D3EEB">
        <w:rPr>
          <w:rFonts w:asciiTheme="minorHAnsi" w:hAnsiTheme="minorHAnsi"/>
          <w:sz w:val="22"/>
          <w:szCs w:val="22"/>
        </w:rPr>
        <w:t xml:space="preserve">jak decyzje podpisywane dotychczas odręcznie i </w:t>
      </w:r>
      <w:r w:rsidR="008D2D59">
        <w:rPr>
          <w:rFonts w:asciiTheme="minorHAnsi" w:hAnsiTheme="minorHAnsi"/>
          <w:sz w:val="22"/>
          <w:szCs w:val="22"/>
        </w:rPr>
        <w:t>posiadają</w:t>
      </w:r>
      <w:r w:rsidRPr="005D3EEB">
        <w:rPr>
          <w:rFonts w:asciiTheme="minorHAnsi" w:hAnsiTheme="minorHAnsi"/>
          <w:sz w:val="22"/>
          <w:szCs w:val="22"/>
        </w:rPr>
        <w:t xml:space="preserve"> wszystkie wymagane prawem elementy (patrz</w:t>
      </w:r>
      <w:r w:rsidR="00395928">
        <w:rPr>
          <w:rFonts w:asciiTheme="minorHAnsi" w:hAnsiTheme="minorHAnsi"/>
          <w:sz w:val="22"/>
          <w:szCs w:val="22"/>
        </w:rPr>
        <w:t>:</w:t>
      </w:r>
      <w:r w:rsidRPr="005D3EEB">
        <w:rPr>
          <w:rFonts w:asciiTheme="minorHAnsi" w:hAnsiTheme="minorHAnsi"/>
          <w:sz w:val="22"/>
          <w:szCs w:val="22"/>
        </w:rPr>
        <w:t xml:space="preserve"> wyrok Naczelnego Sądu Administracyjnego w Warszawie z dnia </w:t>
      </w:r>
      <w:r w:rsidRPr="005D3EEB">
        <w:rPr>
          <w:rStyle w:val="ng-binding"/>
          <w:rFonts w:asciiTheme="minorHAnsi" w:hAnsiTheme="minorHAnsi"/>
          <w:sz w:val="22"/>
          <w:szCs w:val="22"/>
        </w:rPr>
        <w:t>z dnia </w:t>
      </w:r>
      <w:r w:rsidRPr="005D3EEB">
        <w:rPr>
          <w:rFonts w:asciiTheme="minorHAnsi" w:hAnsiTheme="minorHAnsi"/>
          <w:sz w:val="22"/>
          <w:szCs w:val="22"/>
        </w:rPr>
        <w:t xml:space="preserve"> </w:t>
      </w:r>
      <w:r w:rsidRPr="005D3EEB">
        <w:rPr>
          <w:rStyle w:val="ng-binding"/>
          <w:rFonts w:asciiTheme="minorHAnsi" w:hAnsiTheme="minorHAnsi"/>
          <w:sz w:val="22"/>
          <w:szCs w:val="22"/>
        </w:rPr>
        <w:t>28 września 2017</w:t>
      </w:r>
      <w:r w:rsidRPr="005D3EEB">
        <w:rPr>
          <w:rFonts w:asciiTheme="minorHAnsi" w:hAnsiTheme="minorHAnsi"/>
          <w:sz w:val="22"/>
          <w:szCs w:val="22"/>
        </w:rPr>
        <w:t xml:space="preserve"> </w:t>
      </w:r>
      <w:r w:rsidRPr="005D3EEB">
        <w:rPr>
          <w:rStyle w:val="ng-binding"/>
          <w:rFonts w:asciiTheme="minorHAnsi" w:hAnsiTheme="minorHAnsi"/>
          <w:sz w:val="22"/>
          <w:szCs w:val="22"/>
        </w:rPr>
        <w:t> r. sygn.:</w:t>
      </w:r>
      <w:bookmarkStart w:id="1" w:name="listIco"/>
      <w:bookmarkStart w:id="2" w:name="docTitle"/>
      <w:bookmarkEnd w:id="1"/>
      <w:r>
        <w:rPr>
          <w:rStyle w:val="ng-binding"/>
          <w:rFonts w:asciiTheme="minorHAnsi" w:hAnsiTheme="minorHAnsi"/>
          <w:sz w:val="22"/>
          <w:szCs w:val="22"/>
        </w:rPr>
        <w:t> </w:t>
      </w:r>
      <w:hyperlink r:id="rId4" w:anchor="/jurisprudence/522487767/1/ii-fsk-1199-17-decyzje-podatkowe-sporzadzone-z-wykorzystaniem-systemu-teleinformatycznego-wyrok...?cm=URELATIONS" w:history="1">
        <w:r w:rsidRPr="005D3EEB">
          <w:rPr>
            <w:rStyle w:val="Pogrubienie"/>
            <w:rFonts w:asciiTheme="minorHAnsi" w:hAnsiTheme="minorHAnsi"/>
            <w:b w:val="0"/>
            <w:sz w:val="22"/>
            <w:szCs w:val="22"/>
          </w:rPr>
          <w:t>II FSK 1199/17</w:t>
        </w:r>
      </w:hyperlink>
      <w:bookmarkEnd w:id="2"/>
      <w:r w:rsidRPr="005D3EEB">
        <w:rPr>
          <w:rFonts w:asciiTheme="minorHAnsi" w:hAnsiTheme="minorHAnsi"/>
          <w:sz w:val="22"/>
          <w:szCs w:val="22"/>
        </w:rPr>
        <w:t>)</w:t>
      </w:r>
      <w:r w:rsidR="00395928">
        <w:rPr>
          <w:rFonts w:asciiTheme="minorHAnsi" w:hAnsiTheme="minorHAnsi"/>
          <w:sz w:val="22"/>
          <w:szCs w:val="22"/>
        </w:rPr>
        <w:t>.</w:t>
      </w:r>
    </w:p>
    <w:p w:rsidR="005D3EEB" w:rsidRPr="005D3EEB" w:rsidRDefault="005D3EEB" w:rsidP="005D3EEB">
      <w:pPr>
        <w:jc w:val="both"/>
        <w:rPr>
          <w:rFonts w:eastAsia="Times New Roman" w:cs="Times New Roman"/>
          <w:b/>
          <w:lang w:eastAsia="pl-PL"/>
        </w:rPr>
      </w:pPr>
      <w:r w:rsidRPr="005D3EEB">
        <w:rPr>
          <w:rFonts w:eastAsia="Times New Roman" w:cs="Times New Roman"/>
          <w:b/>
          <w:lang w:eastAsia="pl-PL"/>
        </w:rPr>
        <w:t xml:space="preserve"> </w:t>
      </w:r>
    </w:p>
    <w:p w:rsidR="00EE204C" w:rsidRPr="005D3EEB" w:rsidRDefault="00EE204C" w:rsidP="005D3EEB">
      <w:pPr>
        <w:jc w:val="both"/>
        <w:rPr>
          <w:rFonts w:eastAsia="Times New Roman" w:cs="Times New Roman"/>
          <w:b/>
          <w:lang w:eastAsia="pl-PL"/>
        </w:rPr>
      </w:pPr>
    </w:p>
    <w:sectPr w:rsidR="00EE204C" w:rsidRPr="005D3EEB" w:rsidSect="005C5B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E204C"/>
    <w:rsid w:val="003666AE"/>
    <w:rsid w:val="00395928"/>
    <w:rsid w:val="005C5B42"/>
    <w:rsid w:val="005D3EEB"/>
    <w:rsid w:val="008D2D59"/>
    <w:rsid w:val="009A20E0"/>
    <w:rsid w:val="00EE2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5B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EE204C"/>
  </w:style>
  <w:style w:type="character" w:customStyle="1" w:styleId="ng-binding">
    <w:name w:val="ng-binding"/>
    <w:basedOn w:val="Domylnaczcionkaakapitu"/>
    <w:rsid w:val="005D3EEB"/>
  </w:style>
  <w:style w:type="paragraph" w:customStyle="1" w:styleId="ng-scope">
    <w:name w:val="ng-scope"/>
    <w:basedOn w:val="Normalny"/>
    <w:rsid w:val="005D3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D3EE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2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D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Potocki</dc:creator>
  <cp:lastModifiedBy>jbrys</cp:lastModifiedBy>
  <cp:revision>2</cp:revision>
  <cp:lastPrinted>2018-12-28T10:02:00Z</cp:lastPrinted>
  <dcterms:created xsi:type="dcterms:W3CDTF">2018-12-28T10:33:00Z</dcterms:created>
  <dcterms:modified xsi:type="dcterms:W3CDTF">2018-12-28T10:33:00Z</dcterms:modified>
</cp:coreProperties>
</file>