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Załącznik Nr 3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do Regulaminu udzielania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zamówień publicznych,</w:t>
      </w:r>
    </w:p>
    <w:p w:rsidR="004168E4" w:rsidRDefault="004168E4" w:rsidP="00DF5B8F">
      <w:pPr>
        <w:pStyle w:val="Nagweklubstopka20"/>
        <w:shd w:val="clear" w:color="auto" w:fill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których wartość szacunkowa</w:t>
      </w:r>
    </w:p>
    <w:p w:rsidR="004168E4" w:rsidRDefault="004168E4" w:rsidP="00DF5B8F">
      <w:pPr>
        <w:ind w:left="4248" w:firstLine="708"/>
      </w:pPr>
      <w:r>
        <w:t>jest mniejsza od kwoty 130 000 PLN</w:t>
      </w:r>
    </w:p>
    <w:p w:rsidR="004168E4" w:rsidRDefault="004168E4" w:rsidP="008F7E0C"/>
    <w:p w:rsidR="004168E4" w:rsidRDefault="004168E4" w:rsidP="008F7E0C"/>
    <w:p w:rsidR="003A71BD" w:rsidRDefault="003A71BD" w:rsidP="003A71BD">
      <w:pPr>
        <w:widowControl w:val="0"/>
        <w:spacing w:after="220" w:line="264" w:lineRule="auto"/>
        <w:jc w:val="center"/>
        <w:rPr>
          <w:rFonts w:eastAsia="Calibri"/>
        </w:rPr>
      </w:pPr>
      <w:r>
        <w:rPr>
          <w:rFonts w:eastAsia="Calibri"/>
          <w:b/>
          <w:bCs/>
        </w:rPr>
        <w:t>KLAUZULA INFORMACYJNA Z ART. 13 RODO</w:t>
      </w:r>
    </w:p>
    <w:p w:rsidR="003A71BD" w:rsidRDefault="003A71BD" w:rsidP="003A71BD">
      <w:pPr>
        <w:widowControl w:val="0"/>
        <w:spacing w:after="220"/>
        <w:ind w:left="380"/>
        <w:jc w:val="both"/>
        <w:rPr>
          <w:rFonts w:eastAsia="Calibri"/>
        </w:rPr>
      </w:pPr>
      <w:r>
        <w:rPr>
          <w:rFonts w:eastAsia="Calibri"/>
        </w:rPr>
        <w:t xml:space="preserve">Zgodnie z art. 13 rozporządzenia Parlamentu Europejskiego i Rady (UE) 2016/679 z dnia </w:t>
      </w:r>
      <w:r>
        <w:rPr>
          <w:rFonts w:eastAsia="Calibr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</w:t>
      </w:r>
      <w:r>
        <w:rPr>
          <w:rFonts w:eastAsia="Calibri"/>
          <w:u w:val="single"/>
        </w:rPr>
        <w:t>Zamawiający informuje, że:</w:t>
      </w:r>
    </w:p>
    <w:p w:rsidR="003A71BD" w:rsidRDefault="003A71BD" w:rsidP="00FF6566">
      <w:pPr>
        <w:widowControl w:val="0"/>
        <w:numPr>
          <w:ilvl w:val="0"/>
          <w:numId w:val="31"/>
        </w:numPr>
        <w:tabs>
          <w:tab w:val="left" w:pos="709"/>
        </w:tabs>
        <w:rPr>
          <w:rFonts w:eastAsia="Calibri"/>
        </w:rPr>
      </w:pPr>
      <w:r>
        <w:rPr>
          <w:rFonts w:eastAsia="Calibri"/>
          <w:b/>
          <w:bCs/>
        </w:rPr>
        <w:t>Administratorem danych osobowych jest:</w:t>
      </w:r>
    </w:p>
    <w:p w:rsidR="003A71BD" w:rsidRDefault="003A71BD" w:rsidP="003A71BD">
      <w:pPr>
        <w:widowControl w:val="0"/>
        <w:tabs>
          <w:tab w:val="left" w:pos="709"/>
        </w:tabs>
        <w:ind w:left="760" w:hanging="51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Zarząd Dróg i Transportu </w:t>
      </w:r>
    </w:p>
    <w:p w:rsidR="003A71BD" w:rsidRDefault="003A71BD" w:rsidP="003A71BD">
      <w:pPr>
        <w:widowControl w:val="0"/>
        <w:tabs>
          <w:tab w:val="left" w:pos="567"/>
        </w:tabs>
        <w:ind w:left="709"/>
        <w:rPr>
          <w:rFonts w:eastAsia="Calibri"/>
        </w:rPr>
      </w:pPr>
      <w:r>
        <w:rPr>
          <w:rFonts w:eastAsia="Calibri"/>
        </w:rPr>
        <w:t xml:space="preserve">siedziba: </w:t>
      </w:r>
      <w:r>
        <w:rPr>
          <w:rFonts w:eastAsia="Calibri"/>
          <w:b/>
          <w:bCs/>
        </w:rPr>
        <w:t xml:space="preserve">ul. Tuwima 36, 90-002 Łódź </w:t>
      </w:r>
      <w:r>
        <w:rPr>
          <w:rFonts w:eastAsia="Calibri"/>
          <w:b/>
          <w:bCs/>
        </w:rPr>
        <w:br/>
      </w:r>
      <w:r>
        <w:rPr>
          <w:rFonts w:eastAsia="Calibri"/>
        </w:rPr>
        <w:t xml:space="preserve">tel.: 48 42 / 638-49-11, 638-49-59; e-mail: </w:t>
      </w:r>
      <w:hyperlink r:id="rId8" w:history="1">
        <w:r>
          <w:rPr>
            <w:rStyle w:val="Hipercze"/>
            <w:rFonts w:eastAsia="Calibri"/>
            <w:color w:val="11126A"/>
            <w:lang w:val="en-US"/>
          </w:rPr>
          <w:t>zdit@zdit.uml.lodz.pl</w:t>
        </w:r>
      </w:hyperlink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W Zarządzie Dróg i Transportu został wyznaczony Inspektor ochrony danych osobowych, można skontaktować się z nim za pomocą adresu e-mail: </w:t>
      </w:r>
      <w:hyperlink r:id="rId9" w:history="1">
        <w:r>
          <w:rPr>
            <w:rStyle w:val="Hipercze"/>
            <w:rFonts w:eastAsia="Calibri"/>
            <w:color w:val="11126A"/>
            <w:lang w:val="en-US"/>
          </w:rPr>
          <w:t>iod@zdit.uml.lodz.pl</w:t>
        </w:r>
      </w:hyperlink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Podstawą prawną przetwarzania danych osobowych jest art. 6 ust. 1 lit. c RODO - wypełnienie obowiązku prawnego ciążącego na administratorze, wynikającego </w:t>
      </w:r>
      <w:r>
        <w:rPr>
          <w:rFonts w:eastAsia="Calibri"/>
        </w:rPr>
        <w:br/>
        <w:t xml:space="preserve">z ustawy z dnia 27 sierpnia 2009 r. o finansach publicznych oraz ustawy z dnia </w:t>
      </w:r>
      <w:r>
        <w:rPr>
          <w:rFonts w:eastAsia="Calibri"/>
        </w:rPr>
        <w:br/>
        <w:t>23 kwietnia 1964 r. – Kodeks cywilny, w związku z postępowaniem o udzielenie zamówienia publicznego, którego wartość szacunkowa jest mniejsza niż 130 000 PLN i które jest wyłączone ze stosowania przepisów ustawy Prawo zamówień publicznych zgodnie z art. 2 ust. 1 pkt 1 tej ustawy oraz regulacje wewnętrzne ZDiT.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>Dane osobowe będą przetwarzane w celu prowadzenia postępowania o udzielenie zamówienia publicznego, jego rozstrzygnięcia, zawarcia i realizacji umowy w sprawie zamówienia publicznego, a także udokumentowania oraz archiwizacji postępowania zgodnie z obowiązującymi przepisami prawa.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Dane osobowe będą przetwarzane zarówno w formie papierowej, jak i elektronicznej, </w:t>
      </w:r>
      <w:r>
        <w:rPr>
          <w:rFonts w:eastAsia="Calibri"/>
        </w:rPr>
        <w:br/>
        <w:t>w związku z prowadzeniem postępowania o udzielenie zamówienia publicznego, realizacją umowy oraz archiwizacją dokumentacji zgodnie z obowiązującymi przepisami prawa.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Odbiorcami danych osobowych będą osoby lub podmioty, którym udostępniona zostanie dokumentacja postępowania w oparciu o ustawę z dnia 6 września 2001 r. </w:t>
      </w:r>
      <w:r>
        <w:rPr>
          <w:rFonts w:eastAsia="Calibri"/>
        </w:rPr>
        <w:br/>
        <w:t>o dostępie do informacji publicznej.</w:t>
      </w:r>
    </w:p>
    <w:p w:rsidR="003A71BD" w:rsidRDefault="003A71BD" w:rsidP="003A71BD">
      <w:pPr>
        <w:widowControl w:val="0"/>
        <w:tabs>
          <w:tab w:val="left" w:pos="709"/>
        </w:tabs>
        <w:ind w:left="709"/>
        <w:jc w:val="both"/>
        <w:rPr>
          <w:rFonts w:eastAsia="Calibri"/>
        </w:rPr>
      </w:pPr>
      <w:r>
        <w:rPr>
          <w:rFonts w:eastAsia="Calibri"/>
        </w:rPr>
        <w:t xml:space="preserve">Zarząd Dróg i Transportu udostępni dane złożone w ofercie poprzez publikację </w:t>
      </w:r>
      <w:r>
        <w:rPr>
          <w:rFonts w:eastAsia="Calibri"/>
        </w:rPr>
        <w:br/>
        <w:t>na stronie lub na wniosek osób zainteresowanych oraz podmiotom, którym administrator danych powierzył przetwarzanie danych osobowych na podstawie zawartych umów.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Zarząd Dróg i Transportu może przekazać dane osobowe upoważnionym podmiotom </w:t>
      </w:r>
      <w:r>
        <w:rPr>
          <w:rFonts w:eastAsia="Calibri"/>
        </w:rPr>
        <w:br/>
        <w:t>na podstawie i w granicach prawa.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  <w:tab w:val="left" w:pos="792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Dane osobowe będą przetwarzane w Zarządzie Dróg i Transportu do czasu niezbędnego do realizacji zadań, o których mowa w pkt 3, a następnie przekazywane do archiwum zakładowego Centrum Usług Wspólnych, prowadzącego obsługę jednostki na podstawie uchwały Nr XXVII/688/16 Rady Miejskiej w Łodzi z dnia </w:t>
      </w:r>
      <w:r>
        <w:rPr>
          <w:rFonts w:eastAsia="Calibri"/>
        </w:rPr>
        <w:br/>
        <w:t xml:space="preserve">30 marca 2016 r. w sprawie utworzenia i nadania statutu dla jednostki budżetowej </w:t>
      </w:r>
      <w:r>
        <w:rPr>
          <w:rFonts w:eastAsia="Calibri"/>
        </w:rPr>
        <w:br/>
      </w:r>
      <w:r>
        <w:rPr>
          <w:rFonts w:eastAsia="Calibri"/>
        </w:rPr>
        <w:lastRenderedPageBreak/>
        <w:t xml:space="preserve">o nazwie Centrum Usług Wspólnych (Dz. Urz. Woj. Łódzkiego poz. 1815) (ze zm.) </w:t>
      </w:r>
      <w:r>
        <w:rPr>
          <w:rFonts w:eastAsia="Calibri"/>
        </w:rPr>
        <w:br/>
        <w:t xml:space="preserve">i tam dokumentacja postępowania o udzielenie zamówienia publicznego będzie przechowywana przez okres 5 lat od dnia zakończenia postępowania o udzielenie zamówienia publicznego, a w przypadku postępowań o udzielenie zamówień publicznych dotyczących projektów współfinansowanych ze środków UE - przez okres 5 lat liczony od dnia przekazania przez Komisję Europejską salda końcowego dla </w:t>
      </w:r>
      <w:proofErr w:type="spellStart"/>
      <w:r>
        <w:rPr>
          <w:rFonts w:eastAsia="Calibri"/>
        </w:rPr>
        <w:t>POIiŚ</w:t>
      </w:r>
      <w:proofErr w:type="spellEnd"/>
      <w:r>
        <w:rPr>
          <w:rFonts w:eastAsia="Calibri"/>
        </w:rPr>
        <w:t xml:space="preserve"> i RPO.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>Dane osobowe nie podlegają zautomatyzowanemu podejmowaniu decyzji, w tym profilowaniu.</w:t>
      </w:r>
    </w:p>
    <w:p w:rsidR="003A71BD" w:rsidRDefault="003A71BD" w:rsidP="00FF6566">
      <w:pPr>
        <w:widowControl w:val="0"/>
        <w:numPr>
          <w:ilvl w:val="0"/>
          <w:numId w:val="31"/>
        </w:numPr>
        <w:tabs>
          <w:tab w:val="left" w:pos="709"/>
        </w:tabs>
        <w:rPr>
          <w:rFonts w:eastAsia="Calibri"/>
        </w:rPr>
      </w:pPr>
      <w:r>
        <w:rPr>
          <w:rFonts w:eastAsia="Calibri"/>
        </w:rPr>
        <w:t>Każdy ma prawo do: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jc w:val="both"/>
        <w:rPr>
          <w:rFonts w:eastAsia="Calibri"/>
        </w:rPr>
      </w:pPr>
      <w:r>
        <w:rPr>
          <w:rFonts w:eastAsia="Calibri"/>
        </w:rPr>
        <w:t>żądania dostępu do swoich danych osobowych;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jc w:val="both"/>
        <w:rPr>
          <w:rFonts w:eastAsia="Calibri"/>
        </w:rPr>
      </w:pPr>
      <w:r>
        <w:rPr>
          <w:rFonts w:eastAsia="Calibri"/>
        </w:rPr>
        <w:t>sprostowania swoich danych osobowych. Skorzystanie z prawa do sprostowania nie może skutkować zmianą wyniku postępowania o udzielenie zamówienia ani zmianą postanowień umowy;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jc w:val="both"/>
        <w:rPr>
          <w:rFonts w:eastAsia="Calibri"/>
        </w:rPr>
      </w:pPr>
      <w:r>
        <w:rPr>
          <w:rFonts w:eastAsia="Calibri"/>
        </w:rPr>
        <w:t xml:space="preserve">żądania od administratora ograniczenia przetwarzania danych osobowych </w:t>
      </w:r>
      <w:r>
        <w:rPr>
          <w:rFonts w:eastAsia="Calibri"/>
        </w:rPr>
        <w:br/>
        <w:t xml:space="preserve">z zastrzeżeniem przypadków, o których mowa w art. 18 ust. 2 RODO. Prawo </w:t>
      </w:r>
      <w:r>
        <w:rPr>
          <w:rFonts w:eastAsia="Calibri"/>
        </w:rPr>
        <w:br/>
        <w:t xml:space="preserve">do ograniczenia przetwarzania nie ma zastosowania w odniesieniu </w:t>
      </w:r>
      <w:r>
        <w:rPr>
          <w:rFonts w:eastAsia="Calibri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członkowskiego. Prawo to nie przysługuje również dla celów ustalenia, dochodzenia lub obrony roszczeń oraz do celów archiwalnych;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jc w:val="both"/>
        <w:rPr>
          <w:rFonts w:eastAsia="Calibri"/>
        </w:rPr>
      </w:pPr>
      <w:r>
        <w:rPr>
          <w:rFonts w:eastAsia="Calibri"/>
        </w:rPr>
        <w:t xml:space="preserve">wniesienia skargi do Prezesa Urzędu Ochrony Danych Osobowych, gdy uzna, </w:t>
      </w:r>
      <w:r>
        <w:rPr>
          <w:rFonts w:eastAsia="Calibri"/>
        </w:rPr>
        <w:br/>
        <w:t>że przetwarzanie jego danych osobowych jest niezgodne z przepisami o ochronie danych osobowych.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jc w:val="both"/>
        <w:rPr>
          <w:rFonts w:eastAsia="Calibri"/>
        </w:rPr>
      </w:pPr>
      <w:r>
        <w:rPr>
          <w:rFonts w:eastAsia="Calibri"/>
        </w:rPr>
        <w:t>Nie przysługuje: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jc w:val="both"/>
        <w:rPr>
          <w:rFonts w:eastAsia="Calibri"/>
        </w:rPr>
      </w:pPr>
      <w:r>
        <w:rPr>
          <w:rFonts w:eastAsia="Calibri"/>
        </w:rPr>
        <w:t>prawo do usunięcia danych osobowych w związku z art. 17 ust. 3 lit. b, d lub e RODO;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rPr>
          <w:rFonts w:eastAsia="Calibri"/>
        </w:rPr>
      </w:pPr>
      <w:r>
        <w:rPr>
          <w:rFonts w:eastAsia="Calibri"/>
        </w:rPr>
        <w:t>prawo do przenoszenia danych osobowych, o którym mowa w art. 20 RODO;</w:t>
      </w:r>
    </w:p>
    <w:p w:rsidR="003A71BD" w:rsidRDefault="003A71BD" w:rsidP="0046490A">
      <w:pPr>
        <w:widowControl w:val="0"/>
        <w:numPr>
          <w:ilvl w:val="0"/>
          <w:numId w:val="32"/>
        </w:numPr>
        <w:tabs>
          <w:tab w:val="left" w:pos="993"/>
        </w:tabs>
        <w:ind w:left="993" w:hanging="284"/>
        <w:jc w:val="both"/>
        <w:rPr>
          <w:rFonts w:eastAsia="Calibri"/>
        </w:rPr>
      </w:pPr>
      <w:r>
        <w:rPr>
          <w:rFonts w:eastAsia="Calibri"/>
        </w:rPr>
        <w:t>prawo sprzeciwu wobec przetwarzania danych osobowych na podstawie art. 21 RODO, gdyż przesłanką przetwarzania danych osobowych jest art. 6 ust. 1 lit. c RODO.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>Podanie danych osobowych jest wymogiem ustawowym. Jest Pani/Pan zobowiązana/zobowiązany do ich podania, a konsekwencją niepodania danych osobowych będzie brak możliwości wzięcia udziału w postępowaniu.</w:t>
      </w:r>
    </w:p>
    <w:p w:rsidR="003A71BD" w:rsidRDefault="003A71BD" w:rsidP="0046490A">
      <w:pPr>
        <w:widowControl w:val="0"/>
        <w:numPr>
          <w:ilvl w:val="0"/>
          <w:numId w:val="31"/>
        </w:numPr>
        <w:tabs>
          <w:tab w:val="left" w:pos="709"/>
        </w:tabs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Wykonawca, wypełniając obowiązki informacyjne wynikające z art. 13 lub art. 14 RODO względem osób fizycznych, od których dane osobowe bezpośrednio </w:t>
      </w:r>
      <w:r>
        <w:rPr>
          <w:rFonts w:eastAsia="Calibri"/>
        </w:rPr>
        <w:br/>
        <w:t xml:space="preserve">lub pośrednio pozyskał w celu ubiegania się o udzielenie zamówienia publicznego </w:t>
      </w:r>
      <w:r>
        <w:rPr>
          <w:rFonts w:eastAsia="Calibri"/>
        </w:rPr>
        <w:br/>
        <w:t xml:space="preserve">w tym postępowaniu, jest zobowiązany złożyć oświadczenie stanowiące załącznik </w:t>
      </w:r>
      <w:r>
        <w:rPr>
          <w:rFonts w:eastAsia="Calibri"/>
        </w:rPr>
        <w:br/>
        <w:t>do zaproszenia.</w:t>
      </w:r>
    </w:p>
    <w:p w:rsidR="003A71BD" w:rsidRDefault="003A71BD" w:rsidP="003A71BD">
      <w:pPr>
        <w:ind w:left="709" w:hanging="709"/>
        <w:rPr>
          <w:rFonts w:eastAsiaTheme="minorHAnsi"/>
          <w:kern w:val="2"/>
          <w:lang w:eastAsia="en-US"/>
          <w14:ligatures w14:val="standardContextual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6490A" w:rsidRDefault="0046490A" w:rsidP="008F7E0C">
      <w:pPr>
        <w:rPr>
          <w:sz w:val="22"/>
          <w:szCs w:val="22"/>
        </w:rPr>
      </w:pPr>
    </w:p>
    <w:p w:rsidR="0046490A" w:rsidRDefault="0046490A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</w:p>
    <w:p w:rsidR="004168E4" w:rsidRDefault="004168E4" w:rsidP="008F7E0C">
      <w:pPr>
        <w:rPr>
          <w:sz w:val="22"/>
          <w:szCs w:val="22"/>
        </w:rPr>
      </w:pPr>
      <w:bookmarkStart w:id="0" w:name="_GoBack"/>
      <w:bookmarkEnd w:id="0"/>
    </w:p>
    <w:sectPr w:rsidR="004168E4" w:rsidSect="006B0882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7A" w:rsidRDefault="0014227A" w:rsidP="008F495E">
      <w:r>
        <w:separator/>
      </w:r>
    </w:p>
  </w:endnote>
  <w:endnote w:type="continuationSeparator" w:id="0">
    <w:p w:rsidR="0014227A" w:rsidRDefault="0014227A" w:rsidP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C4" w:rsidRDefault="006E22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31B398E" wp14:editId="067BC3D9">
              <wp:simplePos x="0" y="0"/>
              <wp:positionH relativeFrom="page">
                <wp:posOffset>1205230</wp:posOffset>
              </wp:positionH>
              <wp:positionV relativeFrom="page">
                <wp:posOffset>9771380</wp:posOffset>
              </wp:positionV>
              <wp:extent cx="64770" cy="1384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2C4" w:rsidRDefault="006E22C4">
                          <w:pPr>
                            <w:pStyle w:val="Podtytu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4.9pt;margin-top:769.4pt;width:5.1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tpwEAAEEDAAAOAAAAZHJzL2Uyb0RvYy54bWysUsFOGzEQvVfqP1i+N04AAVplg1ohEBKi&#10;SLQf4HjtrIXtsTwmu/l7xt5NQO2t6sU73nl+M2/erG9G79heJ7QQWr5aLDnTQUFnw67lv3/dfbvm&#10;DLMMnXQQdMsPGvnN5uuX9RAbfQY9uE4nRiQBmyG2vM85NkKg6rWXuICoAyUNJC8zXdNOdEkOxO6d&#10;OFsuL8UAqYsJlEakv7dTkm8qvzFa5Z/GoM7MtZx6y/VM9dyWU2zWstklGXur5jbkP3ThpQ1U9ER1&#10;K7Nkb8n+ReWtSoBg8kKBF2CMVbpqIDWr5R9qXnoZddVCw8F4GhP+P1r1tH9OzHbkHWdBerLoGZxm&#10;Wb9ihkGzVRnRELEh5EskbB5/wFjgRS7GR1CvSBDxCTM9QEIXzGiSL18Sy+ghuXA4TV6PmSn6eXlx&#10;dUUJRZnV+fXFeTVGfLyNCfO9Bs9K0PJEvtb6cv+IuVSXzRFSSgW4s84du5oaKf3lcTvOcrbQHUjN&#10;QNa3PNBucuYeAk22bMkxSMdgOweT5u9vmQrUuoV1oppHQD7VduadKovw+V5RH5u/eQcAAP//AwBQ&#10;SwMEFAAGAAgAAAAhANlrLmjfAAAADQEAAA8AAABkcnMvZG93bnJldi54bWxMT8tOwzAQvCPxD9Yi&#10;caMOIEKaxqkqql6gUqFwgJsTb5OAvY5itw1/z/ZUbjO7o3kU89FZccAhdJ4U3E4SEEi1Nx01Cj7e&#10;VzcZiBA1GW09oYJfDDAvLy8KnRt/pDc8bGMj2IRCrhW0Mfa5lKFu0ekw8T0S/3Z+cDoyHRppBn1k&#10;c2flXZKk0umOOKHVPT61WP9s907BilJb2efs8WWzXLxWX9Pl+pO+lbq+GhczEBHHeBbDqT5Xh5I7&#10;VX5PJgjLPJty9cjg4T5jxBIO5HnV6ZQmKciykP9XlH8AAAD//wMAUEsBAi0AFAAGAAgAAAAhALaD&#10;OJL+AAAA4QEAABMAAAAAAAAAAAAAAAAAAAAAAFtDb250ZW50X1R5cGVzXS54bWxQSwECLQAUAAYA&#10;CAAAACEAOP0h/9YAAACUAQAACwAAAAAAAAAAAAAAAAAvAQAAX3JlbHMvLnJlbHNQSwECLQAUAAYA&#10;CAAAACEAjGBwbacBAABBAwAADgAAAAAAAAAAAAAAAAAuAgAAZHJzL2Uyb0RvYy54bWxQSwECLQAU&#10;AAYACAAAACEA2WsuaN8AAAANAQAADwAAAAAAAAAAAAAAAAABBAAAZHJzL2Rvd25yZXYueG1sUEsF&#10;BgAAAAAEAAQA8wAAAA0FAAAAAA==&#10;" filled="f" stroked="f">
              <v:path arrowok="t"/>
              <v:textbox style="mso-fit-shape-to-text:t" inset="0,0,0,0">
                <w:txbxContent>
                  <w:p w:rsidR="006E22C4" w:rsidRDefault="006E22C4">
                    <w:pPr>
                      <w:pStyle w:val="Podtytu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7A" w:rsidRDefault="0014227A" w:rsidP="008F495E">
      <w:r>
        <w:separator/>
      </w:r>
    </w:p>
  </w:footnote>
  <w:footnote w:type="continuationSeparator" w:id="0">
    <w:p w:rsidR="0014227A" w:rsidRDefault="0014227A" w:rsidP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18D"/>
    <w:multiLevelType w:val="multilevel"/>
    <w:tmpl w:val="3FCE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9E6223"/>
    <w:multiLevelType w:val="hybridMultilevel"/>
    <w:tmpl w:val="6EE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E6CEB"/>
    <w:multiLevelType w:val="multilevel"/>
    <w:tmpl w:val="A63600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0328BB"/>
    <w:multiLevelType w:val="multilevel"/>
    <w:tmpl w:val="A4886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684046E"/>
    <w:multiLevelType w:val="hybridMultilevel"/>
    <w:tmpl w:val="72F0DBB4"/>
    <w:lvl w:ilvl="0" w:tplc="82A468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>
    <w:nsid w:val="1CFE0134"/>
    <w:multiLevelType w:val="hybridMultilevel"/>
    <w:tmpl w:val="AB9C0B92"/>
    <w:lvl w:ilvl="0" w:tplc="B95CB396">
      <w:start w:val="3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F50428"/>
    <w:multiLevelType w:val="multilevel"/>
    <w:tmpl w:val="408A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7EF3F8A"/>
    <w:multiLevelType w:val="multilevel"/>
    <w:tmpl w:val="C4CE9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8911035"/>
    <w:multiLevelType w:val="multilevel"/>
    <w:tmpl w:val="E0B86F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8D81EAA"/>
    <w:multiLevelType w:val="multilevel"/>
    <w:tmpl w:val="3BF0B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26C0B33"/>
    <w:multiLevelType w:val="hybridMultilevel"/>
    <w:tmpl w:val="A59CD376"/>
    <w:lvl w:ilvl="0" w:tplc="3014E37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38F83159"/>
    <w:multiLevelType w:val="multilevel"/>
    <w:tmpl w:val="E132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BE7442C"/>
    <w:multiLevelType w:val="multilevel"/>
    <w:tmpl w:val="41002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1BD421D"/>
    <w:multiLevelType w:val="multilevel"/>
    <w:tmpl w:val="13AAE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6881586"/>
    <w:multiLevelType w:val="multilevel"/>
    <w:tmpl w:val="D9E23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80643C7"/>
    <w:multiLevelType w:val="multilevel"/>
    <w:tmpl w:val="E546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D737CA3"/>
    <w:multiLevelType w:val="multilevel"/>
    <w:tmpl w:val="28BA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FDE3183"/>
    <w:multiLevelType w:val="multilevel"/>
    <w:tmpl w:val="6B32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3DB479B"/>
    <w:multiLevelType w:val="multilevel"/>
    <w:tmpl w:val="AAC28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4976C96"/>
    <w:multiLevelType w:val="multilevel"/>
    <w:tmpl w:val="20A26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5781849"/>
    <w:multiLevelType w:val="multilevel"/>
    <w:tmpl w:val="DEDAE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5C35059"/>
    <w:multiLevelType w:val="multilevel"/>
    <w:tmpl w:val="7BE43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B230D8D"/>
    <w:multiLevelType w:val="multilevel"/>
    <w:tmpl w:val="029A0D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1151AEF"/>
    <w:multiLevelType w:val="multilevel"/>
    <w:tmpl w:val="F560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3865376"/>
    <w:multiLevelType w:val="multilevel"/>
    <w:tmpl w:val="24BC92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624382A"/>
    <w:multiLevelType w:val="multilevel"/>
    <w:tmpl w:val="E578A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666248A"/>
    <w:multiLevelType w:val="hybridMultilevel"/>
    <w:tmpl w:val="AD6ECC86"/>
    <w:lvl w:ilvl="0" w:tplc="C11A95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FA467B"/>
    <w:multiLevelType w:val="multilevel"/>
    <w:tmpl w:val="2BEA1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8C222B9"/>
    <w:multiLevelType w:val="multilevel"/>
    <w:tmpl w:val="A6A2F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4AF3F17"/>
    <w:multiLevelType w:val="multilevel"/>
    <w:tmpl w:val="1168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B37472E"/>
    <w:multiLevelType w:val="multilevel"/>
    <w:tmpl w:val="EFAAF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1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29"/>
  </w:num>
  <w:num w:numId="18">
    <w:abstractNumId w:val="30"/>
  </w:num>
  <w:num w:numId="19">
    <w:abstractNumId w:val="7"/>
  </w:num>
  <w:num w:numId="20">
    <w:abstractNumId w:val="20"/>
  </w:num>
  <w:num w:numId="21">
    <w:abstractNumId w:val="22"/>
  </w:num>
  <w:num w:numId="22">
    <w:abstractNumId w:val="0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5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B"/>
    <w:rsid w:val="000012A8"/>
    <w:rsid w:val="00014560"/>
    <w:rsid w:val="000150D5"/>
    <w:rsid w:val="00017693"/>
    <w:rsid w:val="00020A10"/>
    <w:rsid w:val="00022B80"/>
    <w:rsid w:val="00025314"/>
    <w:rsid w:val="00027F2A"/>
    <w:rsid w:val="00034733"/>
    <w:rsid w:val="000368CD"/>
    <w:rsid w:val="0004083A"/>
    <w:rsid w:val="00042200"/>
    <w:rsid w:val="00042422"/>
    <w:rsid w:val="00045367"/>
    <w:rsid w:val="00050A2C"/>
    <w:rsid w:val="00051191"/>
    <w:rsid w:val="0005197F"/>
    <w:rsid w:val="0005483E"/>
    <w:rsid w:val="00054F72"/>
    <w:rsid w:val="000556A7"/>
    <w:rsid w:val="00055F42"/>
    <w:rsid w:val="00056236"/>
    <w:rsid w:val="000640B7"/>
    <w:rsid w:val="000669DB"/>
    <w:rsid w:val="00071EF4"/>
    <w:rsid w:val="00075C3A"/>
    <w:rsid w:val="00077E1F"/>
    <w:rsid w:val="00081937"/>
    <w:rsid w:val="00081AFB"/>
    <w:rsid w:val="00085F92"/>
    <w:rsid w:val="0008692C"/>
    <w:rsid w:val="000873FC"/>
    <w:rsid w:val="00087DB9"/>
    <w:rsid w:val="00094FA6"/>
    <w:rsid w:val="00096D6E"/>
    <w:rsid w:val="000A0D61"/>
    <w:rsid w:val="000A5FA9"/>
    <w:rsid w:val="000A69A2"/>
    <w:rsid w:val="000A72FD"/>
    <w:rsid w:val="000B0843"/>
    <w:rsid w:val="000B34FD"/>
    <w:rsid w:val="000B4F66"/>
    <w:rsid w:val="000B63B6"/>
    <w:rsid w:val="000B761E"/>
    <w:rsid w:val="000C070F"/>
    <w:rsid w:val="000C0A2B"/>
    <w:rsid w:val="000C0B82"/>
    <w:rsid w:val="000C4923"/>
    <w:rsid w:val="000D4D48"/>
    <w:rsid w:val="000E4139"/>
    <w:rsid w:val="000E4D40"/>
    <w:rsid w:val="000E5643"/>
    <w:rsid w:val="000E6626"/>
    <w:rsid w:val="000F2596"/>
    <w:rsid w:val="000F7DF4"/>
    <w:rsid w:val="00111148"/>
    <w:rsid w:val="00112EFB"/>
    <w:rsid w:val="001153A9"/>
    <w:rsid w:val="00127DB2"/>
    <w:rsid w:val="0013250D"/>
    <w:rsid w:val="00132D76"/>
    <w:rsid w:val="0013325C"/>
    <w:rsid w:val="00135E74"/>
    <w:rsid w:val="00137561"/>
    <w:rsid w:val="00140703"/>
    <w:rsid w:val="001417D3"/>
    <w:rsid w:val="0014227A"/>
    <w:rsid w:val="001425EB"/>
    <w:rsid w:val="00142C29"/>
    <w:rsid w:val="0014442D"/>
    <w:rsid w:val="00147C08"/>
    <w:rsid w:val="0015315E"/>
    <w:rsid w:val="00156B3D"/>
    <w:rsid w:val="00157955"/>
    <w:rsid w:val="00172163"/>
    <w:rsid w:val="00180661"/>
    <w:rsid w:val="00182D49"/>
    <w:rsid w:val="00182F95"/>
    <w:rsid w:val="0018444A"/>
    <w:rsid w:val="00186BFE"/>
    <w:rsid w:val="0019043B"/>
    <w:rsid w:val="001B5857"/>
    <w:rsid w:val="001C43B5"/>
    <w:rsid w:val="001C5D0D"/>
    <w:rsid w:val="001D1475"/>
    <w:rsid w:val="001D1DE6"/>
    <w:rsid w:val="001D2F97"/>
    <w:rsid w:val="001E6F9A"/>
    <w:rsid w:val="001E728C"/>
    <w:rsid w:val="001F664F"/>
    <w:rsid w:val="00200B27"/>
    <w:rsid w:val="00200B4C"/>
    <w:rsid w:val="00201087"/>
    <w:rsid w:val="00201FB2"/>
    <w:rsid w:val="0020239B"/>
    <w:rsid w:val="0020264E"/>
    <w:rsid w:val="00202BF9"/>
    <w:rsid w:val="0020353A"/>
    <w:rsid w:val="00203D2F"/>
    <w:rsid w:val="0020656F"/>
    <w:rsid w:val="002103A4"/>
    <w:rsid w:val="002104ED"/>
    <w:rsid w:val="0021149F"/>
    <w:rsid w:val="00214265"/>
    <w:rsid w:val="00215C3E"/>
    <w:rsid w:val="002171A5"/>
    <w:rsid w:val="00220F41"/>
    <w:rsid w:val="0022311B"/>
    <w:rsid w:val="00226E0D"/>
    <w:rsid w:val="0022756A"/>
    <w:rsid w:val="00227DCC"/>
    <w:rsid w:val="00232DE1"/>
    <w:rsid w:val="00232F95"/>
    <w:rsid w:val="00235B11"/>
    <w:rsid w:val="00235E27"/>
    <w:rsid w:val="00236D98"/>
    <w:rsid w:val="00240712"/>
    <w:rsid w:val="002411CB"/>
    <w:rsid w:val="00250522"/>
    <w:rsid w:val="00260422"/>
    <w:rsid w:val="002700D7"/>
    <w:rsid w:val="002715BB"/>
    <w:rsid w:val="00273E77"/>
    <w:rsid w:val="00281E46"/>
    <w:rsid w:val="00282643"/>
    <w:rsid w:val="002837A7"/>
    <w:rsid w:val="0028682F"/>
    <w:rsid w:val="00287567"/>
    <w:rsid w:val="002878B4"/>
    <w:rsid w:val="00290A1C"/>
    <w:rsid w:val="00292C8B"/>
    <w:rsid w:val="002A0D6B"/>
    <w:rsid w:val="002B1567"/>
    <w:rsid w:val="002B7289"/>
    <w:rsid w:val="002C4C73"/>
    <w:rsid w:val="002C4E84"/>
    <w:rsid w:val="002C54B7"/>
    <w:rsid w:val="002C60C0"/>
    <w:rsid w:val="002D257C"/>
    <w:rsid w:val="002D699A"/>
    <w:rsid w:val="002D7781"/>
    <w:rsid w:val="002E4749"/>
    <w:rsid w:val="002E50CD"/>
    <w:rsid w:val="002F01CD"/>
    <w:rsid w:val="002F371B"/>
    <w:rsid w:val="002F547C"/>
    <w:rsid w:val="002F65F0"/>
    <w:rsid w:val="002F692F"/>
    <w:rsid w:val="002F786F"/>
    <w:rsid w:val="002F7BE7"/>
    <w:rsid w:val="00301C5A"/>
    <w:rsid w:val="0030278D"/>
    <w:rsid w:val="00305928"/>
    <w:rsid w:val="00311A6F"/>
    <w:rsid w:val="003166E3"/>
    <w:rsid w:val="0031697B"/>
    <w:rsid w:val="00316E9D"/>
    <w:rsid w:val="003257A8"/>
    <w:rsid w:val="003304CD"/>
    <w:rsid w:val="00330EF2"/>
    <w:rsid w:val="00333B1D"/>
    <w:rsid w:val="00344476"/>
    <w:rsid w:val="00352B65"/>
    <w:rsid w:val="003537F9"/>
    <w:rsid w:val="00366DC7"/>
    <w:rsid w:val="00372BF6"/>
    <w:rsid w:val="00372E4C"/>
    <w:rsid w:val="00374CD8"/>
    <w:rsid w:val="003754C1"/>
    <w:rsid w:val="003817E5"/>
    <w:rsid w:val="003838AC"/>
    <w:rsid w:val="003841CB"/>
    <w:rsid w:val="00387E4D"/>
    <w:rsid w:val="0039418F"/>
    <w:rsid w:val="003953D7"/>
    <w:rsid w:val="0039675A"/>
    <w:rsid w:val="00396FBF"/>
    <w:rsid w:val="0039730C"/>
    <w:rsid w:val="003A5E60"/>
    <w:rsid w:val="003A71BD"/>
    <w:rsid w:val="003A7975"/>
    <w:rsid w:val="003B7FB7"/>
    <w:rsid w:val="003C28C5"/>
    <w:rsid w:val="003C5626"/>
    <w:rsid w:val="003D4FA6"/>
    <w:rsid w:val="003D5DAD"/>
    <w:rsid w:val="003E1DC0"/>
    <w:rsid w:val="003E4D0E"/>
    <w:rsid w:val="003E71CE"/>
    <w:rsid w:val="003E736D"/>
    <w:rsid w:val="003F0E07"/>
    <w:rsid w:val="003F2C78"/>
    <w:rsid w:val="003F5F7B"/>
    <w:rsid w:val="00400D9C"/>
    <w:rsid w:val="00413899"/>
    <w:rsid w:val="00413BAF"/>
    <w:rsid w:val="00415F48"/>
    <w:rsid w:val="00416244"/>
    <w:rsid w:val="004168E4"/>
    <w:rsid w:val="00416E5C"/>
    <w:rsid w:val="00420BBF"/>
    <w:rsid w:val="004222E2"/>
    <w:rsid w:val="0042251D"/>
    <w:rsid w:val="00427594"/>
    <w:rsid w:val="00432011"/>
    <w:rsid w:val="00433AAB"/>
    <w:rsid w:val="00440FB5"/>
    <w:rsid w:val="00445C4D"/>
    <w:rsid w:val="0044667E"/>
    <w:rsid w:val="004479FD"/>
    <w:rsid w:val="004501B5"/>
    <w:rsid w:val="00452B2D"/>
    <w:rsid w:val="0045331E"/>
    <w:rsid w:val="00457573"/>
    <w:rsid w:val="004625F9"/>
    <w:rsid w:val="00463109"/>
    <w:rsid w:val="004638C1"/>
    <w:rsid w:val="0046490A"/>
    <w:rsid w:val="004662EE"/>
    <w:rsid w:val="00471219"/>
    <w:rsid w:val="00471242"/>
    <w:rsid w:val="004729F1"/>
    <w:rsid w:val="00475779"/>
    <w:rsid w:val="00480752"/>
    <w:rsid w:val="004813D0"/>
    <w:rsid w:val="00481653"/>
    <w:rsid w:val="00491879"/>
    <w:rsid w:val="00493AEA"/>
    <w:rsid w:val="0049600E"/>
    <w:rsid w:val="00496ABF"/>
    <w:rsid w:val="004A08CC"/>
    <w:rsid w:val="004A0BA3"/>
    <w:rsid w:val="004A0F31"/>
    <w:rsid w:val="004A16C1"/>
    <w:rsid w:val="004A5B22"/>
    <w:rsid w:val="004B0AE1"/>
    <w:rsid w:val="004B2F73"/>
    <w:rsid w:val="004B3176"/>
    <w:rsid w:val="004B38EB"/>
    <w:rsid w:val="004B75D0"/>
    <w:rsid w:val="004C3EB8"/>
    <w:rsid w:val="004C76FA"/>
    <w:rsid w:val="004D12E9"/>
    <w:rsid w:val="004D2EBE"/>
    <w:rsid w:val="004E150B"/>
    <w:rsid w:val="004F5BDD"/>
    <w:rsid w:val="004F701F"/>
    <w:rsid w:val="004F70A5"/>
    <w:rsid w:val="00503691"/>
    <w:rsid w:val="00507D5C"/>
    <w:rsid w:val="00521281"/>
    <w:rsid w:val="00521324"/>
    <w:rsid w:val="005222E5"/>
    <w:rsid w:val="00524BDB"/>
    <w:rsid w:val="005300E8"/>
    <w:rsid w:val="00532ADA"/>
    <w:rsid w:val="005334DF"/>
    <w:rsid w:val="005336C8"/>
    <w:rsid w:val="005342F0"/>
    <w:rsid w:val="00536453"/>
    <w:rsid w:val="00536B59"/>
    <w:rsid w:val="005414C3"/>
    <w:rsid w:val="005461DE"/>
    <w:rsid w:val="00552AC8"/>
    <w:rsid w:val="00552C10"/>
    <w:rsid w:val="00561DC2"/>
    <w:rsid w:val="00563B02"/>
    <w:rsid w:val="005665D5"/>
    <w:rsid w:val="00566C4C"/>
    <w:rsid w:val="00566E75"/>
    <w:rsid w:val="005715A1"/>
    <w:rsid w:val="0057353A"/>
    <w:rsid w:val="005855A3"/>
    <w:rsid w:val="00587136"/>
    <w:rsid w:val="005969DC"/>
    <w:rsid w:val="005A0EBE"/>
    <w:rsid w:val="005A1490"/>
    <w:rsid w:val="005A6105"/>
    <w:rsid w:val="005B466B"/>
    <w:rsid w:val="005C6680"/>
    <w:rsid w:val="005D3808"/>
    <w:rsid w:val="005D7B8B"/>
    <w:rsid w:val="005E115B"/>
    <w:rsid w:val="005E1686"/>
    <w:rsid w:val="005E30BF"/>
    <w:rsid w:val="005E49DC"/>
    <w:rsid w:val="005E5CBC"/>
    <w:rsid w:val="005E758A"/>
    <w:rsid w:val="005F1AB6"/>
    <w:rsid w:val="005F3959"/>
    <w:rsid w:val="005F3D02"/>
    <w:rsid w:val="005F662B"/>
    <w:rsid w:val="005F7791"/>
    <w:rsid w:val="006013D4"/>
    <w:rsid w:val="00601E85"/>
    <w:rsid w:val="006040B4"/>
    <w:rsid w:val="00606E97"/>
    <w:rsid w:val="00612BD2"/>
    <w:rsid w:val="0061369F"/>
    <w:rsid w:val="00614E6D"/>
    <w:rsid w:val="006173C4"/>
    <w:rsid w:val="006176FF"/>
    <w:rsid w:val="006202CE"/>
    <w:rsid w:val="00623FF4"/>
    <w:rsid w:val="00626716"/>
    <w:rsid w:val="0062756D"/>
    <w:rsid w:val="006305E4"/>
    <w:rsid w:val="00633A1C"/>
    <w:rsid w:val="0064088B"/>
    <w:rsid w:val="00641784"/>
    <w:rsid w:val="00643D83"/>
    <w:rsid w:val="00645990"/>
    <w:rsid w:val="00646E6C"/>
    <w:rsid w:val="00650482"/>
    <w:rsid w:val="00662F19"/>
    <w:rsid w:val="00666BD1"/>
    <w:rsid w:val="006705F5"/>
    <w:rsid w:val="0067091F"/>
    <w:rsid w:val="00670D0B"/>
    <w:rsid w:val="006713EA"/>
    <w:rsid w:val="00677076"/>
    <w:rsid w:val="006829F2"/>
    <w:rsid w:val="006849D7"/>
    <w:rsid w:val="00684DD7"/>
    <w:rsid w:val="00692B20"/>
    <w:rsid w:val="006A32D7"/>
    <w:rsid w:val="006A7304"/>
    <w:rsid w:val="006A7A12"/>
    <w:rsid w:val="006B0594"/>
    <w:rsid w:val="006B0882"/>
    <w:rsid w:val="006C2A11"/>
    <w:rsid w:val="006C59B5"/>
    <w:rsid w:val="006C6923"/>
    <w:rsid w:val="006C6A57"/>
    <w:rsid w:val="006D341D"/>
    <w:rsid w:val="006D5778"/>
    <w:rsid w:val="006D6B9B"/>
    <w:rsid w:val="006D6CE5"/>
    <w:rsid w:val="006D6D35"/>
    <w:rsid w:val="006D7AD6"/>
    <w:rsid w:val="006E22C4"/>
    <w:rsid w:val="006E37E7"/>
    <w:rsid w:val="006E7785"/>
    <w:rsid w:val="00701F60"/>
    <w:rsid w:val="00702B84"/>
    <w:rsid w:val="007073C0"/>
    <w:rsid w:val="00710992"/>
    <w:rsid w:val="0071134D"/>
    <w:rsid w:val="00712ADA"/>
    <w:rsid w:val="00713F61"/>
    <w:rsid w:val="00725F3D"/>
    <w:rsid w:val="007260D1"/>
    <w:rsid w:val="0073075B"/>
    <w:rsid w:val="0073164A"/>
    <w:rsid w:val="00731A32"/>
    <w:rsid w:val="0073344C"/>
    <w:rsid w:val="007339C3"/>
    <w:rsid w:val="00742F08"/>
    <w:rsid w:val="00743E15"/>
    <w:rsid w:val="00746F74"/>
    <w:rsid w:val="007524DC"/>
    <w:rsid w:val="00765C0D"/>
    <w:rsid w:val="00766787"/>
    <w:rsid w:val="00767F50"/>
    <w:rsid w:val="0077005C"/>
    <w:rsid w:val="0077300F"/>
    <w:rsid w:val="0077330A"/>
    <w:rsid w:val="00773BD5"/>
    <w:rsid w:val="00775C78"/>
    <w:rsid w:val="0077739B"/>
    <w:rsid w:val="0077762B"/>
    <w:rsid w:val="007806D6"/>
    <w:rsid w:val="00781BC7"/>
    <w:rsid w:val="00787603"/>
    <w:rsid w:val="007901CA"/>
    <w:rsid w:val="0079706F"/>
    <w:rsid w:val="007B01DD"/>
    <w:rsid w:val="007B02CE"/>
    <w:rsid w:val="007B06E9"/>
    <w:rsid w:val="007B0E14"/>
    <w:rsid w:val="007B4B96"/>
    <w:rsid w:val="007C1B52"/>
    <w:rsid w:val="007D388C"/>
    <w:rsid w:val="007D4E6C"/>
    <w:rsid w:val="007E5C38"/>
    <w:rsid w:val="007E61AA"/>
    <w:rsid w:val="007E66C6"/>
    <w:rsid w:val="007F05CB"/>
    <w:rsid w:val="007F1306"/>
    <w:rsid w:val="007F1585"/>
    <w:rsid w:val="007F34B5"/>
    <w:rsid w:val="007F378F"/>
    <w:rsid w:val="007F3B9A"/>
    <w:rsid w:val="007F5A68"/>
    <w:rsid w:val="007F5B11"/>
    <w:rsid w:val="00804B45"/>
    <w:rsid w:val="008052A4"/>
    <w:rsid w:val="0081183D"/>
    <w:rsid w:val="00811EBA"/>
    <w:rsid w:val="0081433D"/>
    <w:rsid w:val="00821A72"/>
    <w:rsid w:val="0082527F"/>
    <w:rsid w:val="00834A49"/>
    <w:rsid w:val="00834D2B"/>
    <w:rsid w:val="0084160C"/>
    <w:rsid w:val="00841B73"/>
    <w:rsid w:val="00845300"/>
    <w:rsid w:val="008502D4"/>
    <w:rsid w:val="00851F66"/>
    <w:rsid w:val="008521E0"/>
    <w:rsid w:val="008547FA"/>
    <w:rsid w:val="008579FD"/>
    <w:rsid w:val="008642BD"/>
    <w:rsid w:val="0086512D"/>
    <w:rsid w:val="0087010D"/>
    <w:rsid w:val="0087061B"/>
    <w:rsid w:val="00873B57"/>
    <w:rsid w:val="00874412"/>
    <w:rsid w:val="0087499A"/>
    <w:rsid w:val="00874BCA"/>
    <w:rsid w:val="00877B6D"/>
    <w:rsid w:val="008837CF"/>
    <w:rsid w:val="00893701"/>
    <w:rsid w:val="008A258B"/>
    <w:rsid w:val="008A4C91"/>
    <w:rsid w:val="008B1912"/>
    <w:rsid w:val="008B1DD4"/>
    <w:rsid w:val="008B3BEC"/>
    <w:rsid w:val="008C5777"/>
    <w:rsid w:val="008C7696"/>
    <w:rsid w:val="008C7FA2"/>
    <w:rsid w:val="008D018B"/>
    <w:rsid w:val="008D39A7"/>
    <w:rsid w:val="008E06CA"/>
    <w:rsid w:val="008E3C07"/>
    <w:rsid w:val="008E4D3E"/>
    <w:rsid w:val="008E5933"/>
    <w:rsid w:val="008F2410"/>
    <w:rsid w:val="008F495E"/>
    <w:rsid w:val="008F749B"/>
    <w:rsid w:val="008F7E0C"/>
    <w:rsid w:val="00901E17"/>
    <w:rsid w:val="00903119"/>
    <w:rsid w:val="00904871"/>
    <w:rsid w:val="009050EE"/>
    <w:rsid w:val="00913C88"/>
    <w:rsid w:val="0091589E"/>
    <w:rsid w:val="0091648F"/>
    <w:rsid w:val="0092178F"/>
    <w:rsid w:val="00922F12"/>
    <w:rsid w:val="00927794"/>
    <w:rsid w:val="00931BA4"/>
    <w:rsid w:val="00933C04"/>
    <w:rsid w:val="00933CAF"/>
    <w:rsid w:val="0093479A"/>
    <w:rsid w:val="009439F1"/>
    <w:rsid w:val="00943FDF"/>
    <w:rsid w:val="00946647"/>
    <w:rsid w:val="009674BD"/>
    <w:rsid w:val="00974941"/>
    <w:rsid w:val="00982600"/>
    <w:rsid w:val="009826B6"/>
    <w:rsid w:val="009839BC"/>
    <w:rsid w:val="00985BC0"/>
    <w:rsid w:val="00987125"/>
    <w:rsid w:val="0098751E"/>
    <w:rsid w:val="009876D5"/>
    <w:rsid w:val="00990838"/>
    <w:rsid w:val="00992789"/>
    <w:rsid w:val="00992BC6"/>
    <w:rsid w:val="00992E07"/>
    <w:rsid w:val="009A0075"/>
    <w:rsid w:val="009A0B07"/>
    <w:rsid w:val="009A161A"/>
    <w:rsid w:val="009A2719"/>
    <w:rsid w:val="009A38AD"/>
    <w:rsid w:val="009A39AF"/>
    <w:rsid w:val="009A4122"/>
    <w:rsid w:val="009A71F1"/>
    <w:rsid w:val="009B469B"/>
    <w:rsid w:val="009B6271"/>
    <w:rsid w:val="009C1CFF"/>
    <w:rsid w:val="009C39DA"/>
    <w:rsid w:val="009C499E"/>
    <w:rsid w:val="009C4C31"/>
    <w:rsid w:val="009C4F79"/>
    <w:rsid w:val="009C5EDC"/>
    <w:rsid w:val="009D1317"/>
    <w:rsid w:val="009D38F5"/>
    <w:rsid w:val="009E0558"/>
    <w:rsid w:val="009E2882"/>
    <w:rsid w:val="009E3ECF"/>
    <w:rsid w:val="009E4BA8"/>
    <w:rsid w:val="009F2C55"/>
    <w:rsid w:val="009F47AA"/>
    <w:rsid w:val="00A02941"/>
    <w:rsid w:val="00A05CE4"/>
    <w:rsid w:val="00A06980"/>
    <w:rsid w:val="00A20881"/>
    <w:rsid w:val="00A23906"/>
    <w:rsid w:val="00A248F7"/>
    <w:rsid w:val="00A25756"/>
    <w:rsid w:val="00A27977"/>
    <w:rsid w:val="00A301E2"/>
    <w:rsid w:val="00A31322"/>
    <w:rsid w:val="00A352E7"/>
    <w:rsid w:val="00A35BDD"/>
    <w:rsid w:val="00A408D4"/>
    <w:rsid w:val="00A42C5A"/>
    <w:rsid w:val="00A46756"/>
    <w:rsid w:val="00A61FC8"/>
    <w:rsid w:val="00A633F7"/>
    <w:rsid w:val="00A65764"/>
    <w:rsid w:val="00A65E95"/>
    <w:rsid w:val="00A712B3"/>
    <w:rsid w:val="00A713DC"/>
    <w:rsid w:val="00A73D3E"/>
    <w:rsid w:val="00A73FE7"/>
    <w:rsid w:val="00A74193"/>
    <w:rsid w:val="00A75218"/>
    <w:rsid w:val="00A8133F"/>
    <w:rsid w:val="00A82EB6"/>
    <w:rsid w:val="00A84051"/>
    <w:rsid w:val="00A87517"/>
    <w:rsid w:val="00A97200"/>
    <w:rsid w:val="00AA09AA"/>
    <w:rsid w:val="00AA4088"/>
    <w:rsid w:val="00AA4992"/>
    <w:rsid w:val="00AB023C"/>
    <w:rsid w:val="00AB1119"/>
    <w:rsid w:val="00AB19C5"/>
    <w:rsid w:val="00AB36E7"/>
    <w:rsid w:val="00AC166F"/>
    <w:rsid w:val="00AC1C14"/>
    <w:rsid w:val="00AC23A3"/>
    <w:rsid w:val="00AC36F2"/>
    <w:rsid w:val="00AC3D18"/>
    <w:rsid w:val="00AC4B88"/>
    <w:rsid w:val="00AD1CF0"/>
    <w:rsid w:val="00AD6A67"/>
    <w:rsid w:val="00AD7EB6"/>
    <w:rsid w:val="00AE0D92"/>
    <w:rsid w:val="00AE0DD8"/>
    <w:rsid w:val="00AE1329"/>
    <w:rsid w:val="00AE5A82"/>
    <w:rsid w:val="00AE660E"/>
    <w:rsid w:val="00AF08D5"/>
    <w:rsid w:val="00AF1CD3"/>
    <w:rsid w:val="00AF64ED"/>
    <w:rsid w:val="00B00ADE"/>
    <w:rsid w:val="00B01633"/>
    <w:rsid w:val="00B0193C"/>
    <w:rsid w:val="00B029D1"/>
    <w:rsid w:val="00B02E24"/>
    <w:rsid w:val="00B04095"/>
    <w:rsid w:val="00B07CCD"/>
    <w:rsid w:val="00B102DF"/>
    <w:rsid w:val="00B1794C"/>
    <w:rsid w:val="00B17C0F"/>
    <w:rsid w:val="00B21834"/>
    <w:rsid w:val="00B227BB"/>
    <w:rsid w:val="00B22A6B"/>
    <w:rsid w:val="00B2600D"/>
    <w:rsid w:val="00B30501"/>
    <w:rsid w:val="00B31653"/>
    <w:rsid w:val="00B353F2"/>
    <w:rsid w:val="00B35DD5"/>
    <w:rsid w:val="00B4083C"/>
    <w:rsid w:val="00B4096B"/>
    <w:rsid w:val="00B41A54"/>
    <w:rsid w:val="00B52EBF"/>
    <w:rsid w:val="00B53F18"/>
    <w:rsid w:val="00B5574B"/>
    <w:rsid w:val="00B55DE9"/>
    <w:rsid w:val="00B60E3B"/>
    <w:rsid w:val="00B610D6"/>
    <w:rsid w:val="00B610FC"/>
    <w:rsid w:val="00B67374"/>
    <w:rsid w:val="00B673F2"/>
    <w:rsid w:val="00B80A1A"/>
    <w:rsid w:val="00B83B05"/>
    <w:rsid w:val="00B84FDE"/>
    <w:rsid w:val="00B8502C"/>
    <w:rsid w:val="00B8566C"/>
    <w:rsid w:val="00B91628"/>
    <w:rsid w:val="00B93844"/>
    <w:rsid w:val="00B95019"/>
    <w:rsid w:val="00B97013"/>
    <w:rsid w:val="00BA06FF"/>
    <w:rsid w:val="00BA6540"/>
    <w:rsid w:val="00BB42C5"/>
    <w:rsid w:val="00BB5903"/>
    <w:rsid w:val="00BC1DDF"/>
    <w:rsid w:val="00BC32A3"/>
    <w:rsid w:val="00BC3413"/>
    <w:rsid w:val="00BC3A77"/>
    <w:rsid w:val="00BC6279"/>
    <w:rsid w:val="00BD0F48"/>
    <w:rsid w:val="00BD4A54"/>
    <w:rsid w:val="00BD5620"/>
    <w:rsid w:val="00BD6001"/>
    <w:rsid w:val="00BD704A"/>
    <w:rsid w:val="00BD787A"/>
    <w:rsid w:val="00BE1985"/>
    <w:rsid w:val="00BE33D5"/>
    <w:rsid w:val="00BE3F7F"/>
    <w:rsid w:val="00BE709F"/>
    <w:rsid w:val="00BE7D15"/>
    <w:rsid w:val="00BE7D82"/>
    <w:rsid w:val="00BF0197"/>
    <w:rsid w:val="00BF233F"/>
    <w:rsid w:val="00BF23F6"/>
    <w:rsid w:val="00BF65BC"/>
    <w:rsid w:val="00BF68C3"/>
    <w:rsid w:val="00BF70EB"/>
    <w:rsid w:val="00BF74C7"/>
    <w:rsid w:val="00C042EA"/>
    <w:rsid w:val="00C05737"/>
    <w:rsid w:val="00C11FC7"/>
    <w:rsid w:val="00C14105"/>
    <w:rsid w:val="00C24E96"/>
    <w:rsid w:val="00C2595A"/>
    <w:rsid w:val="00C32488"/>
    <w:rsid w:val="00C34C6D"/>
    <w:rsid w:val="00C36537"/>
    <w:rsid w:val="00C432E3"/>
    <w:rsid w:val="00C4499E"/>
    <w:rsid w:val="00C449A5"/>
    <w:rsid w:val="00C455D5"/>
    <w:rsid w:val="00C46043"/>
    <w:rsid w:val="00C501DD"/>
    <w:rsid w:val="00C53CBE"/>
    <w:rsid w:val="00C6046A"/>
    <w:rsid w:val="00C61DC9"/>
    <w:rsid w:val="00C636D9"/>
    <w:rsid w:val="00C64786"/>
    <w:rsid w:val="00C71D2E"/>
    <w:rsid w:val="00C75BFC"/>
    <w:rsid w:val="00C80962"/>
    <w:rsid w:val="00C80C76"/>
    <w:rsid w:val="00C82771"/>
    <w:rsid w:val="00C82E31"/>
    <w:rsid w:val="00C91C54"/>
    <w:rsid w:val="00C9396E"/>
    <w:rsid w:val="00C954B6"/>
    <w:rsid w:val="00C97352"/>
    <w:rsid w:val="00CA09D1"/>
    <w:rsid w:val="00CA1E28"/>
    <w:rsid w:val="00CC1072"/>
    <w:rsid w:val="00CC1392"/>
    <w:rsid w:val="00CC516A"/>
    <w:rsid w:val="00CD1E3D"/>
    <w:rsid w:val="00CD3B74"/>
    <w:rsid w:val="00CD5462"/>
    <w:rsid w:val="00CD745A"/>
    <w:rsid w:val="00CE1193"/>
    <w:rsid w:val="00CE136D"/>
    <w:rsid w:val="00CE210F"/>
    <w:rsid w:val="00CE2CFD"/>
    <w:rsid w:val="00CE2D98"/>
    <w:rsid w:val="00CE3F84"/>
    <w:rsid w:val="00CE6DB4"/>
    <w:rsid w:val="00CE743A"/>
    <w:rsid w:val="00CF7D73"/>
    <w:rsid w:val="00D05D62"/>
    <w:rsid w:val="00D15D3A"/>
    <w:rsid w:val="00D268A0"/>
    <w:rsid w:val="00D26EFA"/>
    <w:rsid w:val="00D27A95"/>
    <w:rsid w:val="00D31D73"/>
    <w:rsid w:val="00D322DE"/>
    <w:rsid w:val="00D41C4B"/>
    <w:rsid w:val="00D423FD"/>
    <w:rsid w:val="00D439BE"/>
    <w:rsid w:val="00D5242A"/>
    <w:rsid w:val="00D62786"/>
    <w:rsid w:val="00D6402D"/>
    <w:rsid w:val="00D65A4A"/>
    <w:rsid w:val="00D65EB2"/>
    <w:rsid w:val="00D72356"/>
    <w:rsid w:val="00D82F83"/>
    <w:rsid w:val="00DA2FE3"/>
    <w:rsid w:val="00DA4004"/>
    <w:rsid w:val="00DA56F2"/>
    <w:rsid w:val="00DA7186"/>
    <w:rsid w:val="00DB1F61"/>
    <w:rsid w:val="00DB40C0"/>
    <w:rsid w:val="00DB62B2"/>
    <w:rsid w:val="00DC720C"/>
    <w:rsid w:val="00DD0C22"/>
    <w:rsid w:val="00DD0D29"/>
    <w:rsid w:val="00DD1D2C"/>
    <w:rsid w:val="00DD22FD"/>
    <w:rsid w:val="00DD2B76"/>
    <w:rsid w:val="00DD4256"/>
    <w:rsid w:val="00DD5630"/>
    <w:rsid w:val="00DD5964"/>
    <w:rsid w:val="00DD771C"/>
    <w:rsid w:val="00DE0196"/>
    <w:rsid w:val="00DE1F23"/>
    <w:rsid w:val="00DE634A"/>
    <w:rsid w:val="00DF0CF8"/>
    <w:rsid w:val="00DF3D55"/>
    <w:rsid w:val="00DF5B8F"/>
    <w:rsid w:val="00DF63D0"/>
    <w:rsid w:val="00E029CB"/>
    <w:rsid w:val="00E03098"/>
    <w:rsid w:val="00E04FFD"/>
    <w:rsid w:val="00E117E9"/>
    <w:rsid w:val="00E121A4"/>
    <w:rsid w:val="00E131B3"/>
    <w:rsid w:val="00E14F2A"/>
    <w:rsid w:val="00E15E79"/>
    <w:rsid w:val="00E15F3F"/>
    <w:rsid w:val="00E2198D"/>
    <w:rsid w:val="00E26855"/>
    <w:rsid w:val="00E26990"/>
    <w:rsid w:val="00E26A0D"/>
    <w:rsid w:val="00E26D0B"/>
    <w:rsid w:val="00E30533"/>
    <w:rsid w:val="00E33862"/>
    <w:rsid w:val="00E35CA5"/>
    <w:rsid w:val="00E45CF3"/>
    <w:rsid w:val="00E463DE"/>
    <w:rsid w:val="00E47311"/>
    <w:rsid w:val="00E53B7D"/>
    <w:rsid w:val="00E53C1B"/>
    <w:rsid w:val="00E554CA"/>
    <w:rsid w:val="00E64219"/>
    <w:rsid w:val="00E73ABB"/>
    <w:rsid w:val="00E75D36"/>
    <w:rsid w:val="00E7600D"/>
    <w:rsid w:val="00E77390"/>
    <w:rsid w:val="00E77A76"/>
    <w:rsid w:val="00E80695"/>
    <w:rsid w:val="00E82287"/>
    <w:rsid w:val="00E94046"/>
    <w:rsid w:val="00E95BFC"/>
    <w:rsid w:val="00EA1FD8"/>
    <w:rsid w:val="00EA614C"/>
    <w:rsid w:val="00EA6EF4"/>
    <w:rsid w:val="00EA748E"/>
    <w:rsid w:val="00EB13DD"/>
    <w:rsid w:val="00EB1AB9"/>
    <w:rsid w:val="00EB30F0"/>
    <w:rsid w:val="00EC0CCA"/>
    <w:rsid w:val="00EC246C"/>
    <w:rsid w:val="00EC5B6A"/>
    <w:rsid w:val="00EC6F28"/>
    <w:rsid w:val="00ED4988"/>
    <w:rsid w:val="00ED636B"/>
    <w:rsid w:val="00ED7438"/>
    <w:rsid w:val="00EE42C2"/>
    <w:rsid w:val="00EE4B89"/>
    <w:rsid w:val="00EE4F57"/>
    <w:rsid w:val="00EE57E2"/>
    <w:rsid w:val="00EE636E"/>
    <w:rsid w:val="00EE67D6"/>
    <w:rsid w:val="00EF038E"/>
    <w:rsid w:val="00EF3BE4"/>
    <w:rsid w:val="00EF613D"/>
    <w:rsid w:val="00EF7B26"/>
    <w:rsid w:val="00F0604D"/>
    <w:rsid w:val="00F06FE5"/>
    <w:rsid w:val="00F129AE"/>
    <w:rsid w:val="00F13C7F"/>
    <w:rsid w:val="00F15616"/>
    <w:rsid w:val="00F22CBC"/>
    <w:rsid w:val="00F31D0D"/>
    <w:rsid w:val="00F34A3C"/>
    <w:rsid w:val="00F36FD9"/>
    <w:rsid w:val="00F42ECC"/>
    <w:rsid w:val="00F4564E"/>
    <w:rsid w:val="00F46127"/>
    <w:rsid w:val="00F51DCA"/>
    <w:rsid w:val="00F55F10"/>
    <w:rsid w:val="00F56848"/>
    <w:rsid w:val="00F64ECC"/>
    <w:rsid w:val="00F703C4"/>
    <w:rsid w:val="00F70EE0"/>
    <w:rsid w:val="00F712BB"/>
    <w:rsid w:val="00F71AA9"/>
    <w:rsid w:val="00F726F5"/>
    <w:rsid w:val="00F83247"/>
    <w:rsid w:val="00F84566"/>
    <w:rsid w:val="00F84AA8"/>
    <w:rsid w:val="00F85F35"/>
    <w:rsid w:val="00F9352E"/>
    <w:rsid w:val="00F93C5D"/>
    <w:rsid w:val="00F96CB9"/>
    <w:rsid w:val="00FA02F5"/>
    <w:rsid w:val="00FA0BE3"/>
    <w:rsid w:val="00FA0E7C"/>
    <w:rsid w:val="00FA233A"/>
    <w:rsid w:val="00FA2C28"/>
    <w:rsid w:val="00FA3BAA"/>
    <w:rsid w:val="00FB5D6A"/>
    <w:rsid w:val="00FB74E7"/>
    <w:rsid w:val="00FC1194"/>
    <w:rsid w:val="00FC2F02"/>
    <w:rsid w:val="00FC4FC1"/>
    <w:rsid w:val="00FC5158"/>
    <w:rsid w:val="00FD37C5"/>
    <w:rsid w:val="00FD7341"/>
    <w:rsid w:val="00FD74B0"/>
    <w:rsid w:val="00FE5919"/>
    <w:rsid w:val="00FF0A70"/>
    <w:rsid w:val="00FF1D6F"/>
    <w:rsid w:val="00FF3C12"/>
    <w:rsid w:val="00FF4AD8"/>
    <w:rsid w:val="00FF65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it@zdit.uml.lod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dit.uml.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/25</vt:lpstr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/25</dc:title>
  <dc:creator>Izabela Karbownik</dc:creator>
  <cp:lastModifiedBy>j_kanigowska</cp:lastModifiedBy>
  <cp:revision>6</cp:revision>
  <dcterms:created xsi:type="dcterms:W3CDTF">2025-10-21T11:49:00Z</dcterms:created>
  <dcterms:modified xsi:type="dcterms:W3CDTF">2025-10-21T12:16:00Z</dcterms:modified>
</cp:coreProperties>
</file>