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7B" w:rsidRPr="00147F7B" w:rsidRDefault="00147F7B" w:rsidP="0069534C">
      <w:pPr>
        <w:pStyle w:val="EmptyCellLayoutStyle"/>
        <w:tabs>
          <w:tab w:val="left" w:pos="0"/>
          <w:tab w:val="left" w:pos="9506"/>
        </w:tabs>
        <w:spacing w:after="0" w:line="240" w:lineRule="auto"/>
        <w:rPr>
          <w:rFonts w:ascii="Calibri" w:hAnsi="Calibri" w:cs="Calibri"/>
          <w:sz w:val="24"/>
        </w:rPr>
      </w:pPr>
      <w:r>
        <w:tab/>
      </w:r>
      <w:r>
        <w:tab/>
      </w:r>
      <w:r>
        <w:tab/>
      </w:r>
    </w:p>
    <w:p w:rsidR="00147F7B" w:rsidRPr="0069534C" w:rsidRDefault="0069534C" w:rsidP="0069534C">
      <w:pPr>
        <w:spacing w:after="0" w:line="360" w:lineRule="auto"/>
        <w:jc w:val="center"/>
        <w:rPr>
          <w:rFonts w:ascii="Calibri" w:hAnsi="Calibri" w:cs="Calibri"/>
          <w:b/>
          <w:sz w:val="26"/>
        </w:rPr>
      </w:pPr>
      <w:r>
        <w:rPr>
          <w:rFonts w:ascii="Calibri" w:eastAsia="Calibri" w:hAnsi="Calibri" w:cs="Calibri"/>
          <w:b/>
          <w:color w:val="000000"/>
          <w:sz w:val="26"/>
        </w:rPr>
        <w:t>Zasady odbioru pasów drogowych oraz dróg wewnętrznych</w:t>
      </w:r>
      <w:r w:rsidR="00147F7B" w:rsidRPr="0069534C">
        <w:rPr>
          <w:rFonts w:ascii="Calibri" w:eastAsia="Calibri" w:hAnsi="Calibri" w:cs="Calibri"/>
          <w:b/>
          <w:color w:val="000000"/>
          <w:sz w:val="26"/>
        </w:rPr>
        <w:t xml:space="preserve"> po wykonanych robotach</w:t>
      </w:r>
    </w:p>
    <w:p w:rsidR="00147F7B" w:rsidRPr="00147F7B" w:rsidRDefault="00147F7B" w:rsidP="00147F7B">
      <w:pPr>
        <w:spacing w:after="0" w:line="360" w:lineRule="auto"/>
        <w:ind w:left="48"/>
        <w:rPr>
          <w:rFonts w:ascii="Calibri" w:hAnsi="Calibri" w:cs="Calibri"/>
          <w:sz w:val="26"/>
        </w:rPr>
      </w:pPr>
    </w:p>
    <w:p w:rsidR="00147F7B" w:rsidRPr="00147F7B" w:rsidRDefault="00147F7B" w:rsidP="007C7477">
      <w:pPr>
        <w:numPr>
          <w:ilvl w:val="0"/>
          <w:numId w:val="2"/>
        </w:numPr>
        <w:spacing w:after="0" w:line="360" w:lineRule="auto"/>
        <w:ind w:left="720" w:hanging="360"/>
        <w:rPr>
          <w:rFonts w:ascii="Calibri" w:hAnsi="Calibri" w:cs="Calibri"/>
          <w:sz w:val="26"/>
        </w:rPr>
      </w:pPr>
      <w:r w:rsidRPr="00147F7B">
        <w:rPr>
          <w:rFonts w:ascii="Calibri" w:eastAsia="Calibri" w:hAnsi="Calibri" w:cs="Calibri"/>
          <w:color w:val="000000"/>
          <w:sz w:val="26"/>
        </w:rPr>
        <w:t>Inwestor/D</w:t>
      </w:r>
      <w:r w:rsidR="0069534C">
        <w:rPr>
          <w:rFonts w:ascii="Calibri" w:eastAsia="Calibri" w:hAnsi="Calibri" w:cs="Calibri"/>
          <w:color w:val="000000"/>
          <w:sz w:val="26"/>
        </w:rPr>
        <w:t xml:space="preserve">zierżawca lub jego pełnomocnik </w:t>
      </w:r>
      <w:r w:rsidRPr="00147F7B">
        <w:rPr>
          <w:rFonts w:ascii="Calibri" w:eastAsia="Calibri" w:hAnsi="Calibri" w:cs="Calibri"/>
          <w:color w:val="000000"/>
          <w:sz w:val="26"/>
        </w:rPr>
        <w:t xml:space="preserve">jest zobowiązany </w:t>
      </w:r>
      <w:r w:rsidRPr="00147F7B">
        <w:rPr>
          <w:rFonts w:ascii="Calibri" w:eastAsia="Calibri" w:hAnsi="Calibri" w:cs="Calibri"/>
          <w:b/>
          <w:color w:val="000000"/>
          <w:sz w:val="26"/>
        </w:rPr>
        <w:t>w terminie 3 dni od daty upływu ważności decyzji/umowy</w:t>
      </w:r>
      <w:r w:rsidRPr="00147F7B">
        <w:rPr>
          <w:rFonts w:ascii="Calibri" w:eastAsia="Calibri" w:hAnsi="Calibri" w:cs="Calibri"/>
          <w:color w:val="000000"/>
          <w:sz w:val="26"/>
        </w:rPr>
        <w:t xml:space="preserve"> zgłosić na piśmie do </w:t>
      </w:r>
      <w:proofErr w:type="spellStart"/>
      <w:r w:rsidRPr="00147F7B">
        <w:rPr>
          <w:rFonts w:ascii="Calibri" w:eastAsia="Calibri" w:hAnsi="Calibri" w:cs="Calibri"/>
          <w:color w:val="000000"/>
          <w:sz w:val="26"/>
        </w:rPr>
        <w:t>ZDiT</w:t>
      </w:r>
      <w:proofErr w:type="spellEnd"/>
      <w:r w:rsidRPr="00147F7B">
        <w:rPr>
          <w:rFonts w:ascii="Calibri" w:eastAsia="Calibri" w:hAnsi="Calibri" w:cs="Calibri"/>
          <w:color w:val="000000"/>
          <w:sz w:val="26"/>
        </w:rPr>
        <w:t xml:space="preserve"> gotowość do odbioru pasa drogowego.</w:t>
      </w:r>
    </w:p>
    <w:p w:rsidR="00147F7B" w:rsidRPr="00147F7B" w:rsidRDefault="00147F7B" w:rsidP="007C7477">
      <w:pPr>
        <w:numPr>
          <w:ilvl w:val="0"/>
          <w:numId w:val="2"/>
        </w:numPr>
        <w:spacing w:after="0" w:line="360" w:lineRule="auto"/>
        <w:ind w:left="720" w:hanging="360"/>
        <w:rPr>
          <w:rFonts w:ascii="Calibri" w:hAnsi="Calibri" w:cs="Calibri"/>
          <w:sz w:val="26"/>
        </w:rPr>
      </w:pPr>
      <w:r w:rsidRPr="00147F7B">
        <w:rPr>
          <w:rFonts w:ascii="Calibri" w:eastAsia="Calibri" w:hAnsi="Calibri" w:cs="Calibri"/>
          <w:color w:val="000000"/>
          <w:sz w:val="26"/>
        </w:rPr>
        <w:t xml:space="preserve">Pracownik Wydziału Zezwoleń w </w:t>
      </w:r>
      <w:proofErr w:type="spellStart"/>
      <w:r w:rsidRPr="00147F7B">
        <w:rPr>
          <w:rFonts w:ascii="Calibri" w:eastAsia="Calibri" w:hAnsi="Calibri" w:cs="Calibri"/>
          <w:color w:val="000000"/>
          <w:sz w:val="26"/>
        </w:rPr>
        <w:t>ZDiT</w:t>
      </w:r>
      <w:proofErr w:type="spellEnd"/>
      <w:r w:rsidRPr="00147F7B">
        <w:rPr>
          <w:rFonts w:ascii="Calibri" w:eastAsia="Calibri" w:hAnsi="Calibri" w:cs="Calibri"/>
          <w:color w:val="000000"/>
          <w:sz w:val="26"/>
        </w:rPr>
        <w:t>, prowadzący sprawę przyjmuje zgłoszenie i wyznacza termin odbioru (nie dłuższy niż 30 dni od daty zgłoszenia).</w:t>
      </w:r>
    </w:p>
    <w:p w:rsidR="00147F7B" w:rsidRPr="00147F7B" w:rsidRDefault="00147F7B" w:rsidP="007C7477">
      <w:pPr>
        <w:numPr>
          <w:ilvl w:val="0"/>
          <w:numId w:val="2"/>
        </w:numPr>
        <w:spacing w:after="0" w:line="360" w:lineRule="auto"/>
        <w:ind w:left="720" w:hanging="360"/>
        <w:rPr>
          <w:rFonts w:ascii="Calibri" w:hAnsi="Calibri" w:cs="Calibri"/>
          <w:sz w:val="26"/>
        </w:rPr>
      </w:pPr>
      <w:r w:rsidRPr="00147F7B">
        <w:rPr>
          <w:rFonts w:ascii="Calibri" w:eastAsia="Calibri" w:hAnsi="Calibri" w:cs="Calibri"/>
          <w:color w:val="000000"/>
          <w:sz w:val="26"/>
        </w:rPr>
        <w:t>W wyznaczonym dniu następuje komisyjny przegląd pasa drogowego i w zależności od jego wyniku spisywany jest odpowiedni protokół:</w:t>
      </w:r>
    </w:p>
    <w:p w:rsidR="00147F7B" w:rsidRPr="00147F7B" w:rsidRDefault="00147F7B" w:rsidP="00072A2F">
      <w:pPr>
        <w:spacing w:before="199" w:after="199" w:line="360" w:lineRule="auto"/>
        <w:ind w:left="993"/>
        <w:rPr>
          <w:rFonts w:ascii="Calibri" w:hAnsi="Calibri" w:cs="Calibri"/>
          <w:sz w:val="26"/>
        </w:rPr>
      </w:pPr>
      <w:r w:rsidRPr="00147F7B">
        <w:rPr>
          <w:rFonts w:ascii="Calibri" w:eastAsia="Calibri" w:hAnsi="Calibri" w:cs="Calibri"/>
          <w:color w:val="000000"/>
          <w:sz w:val="26"/>
        </w:rPr>
        <w:t>1) protokół odbioru końcowego – spisywany jest, gdy w wyznaczonym terminie odbioru dostarczono wszystkie wymagane dokumenty (próby zagęszczenia gruntu, atesty, oświadczenia) oraz, gdy pas drogowy został odtworzony i uporządkowany bez zastrzeżeń.</w:t>
      </w:r>
    </w:p>
    <w:p w:rsidR="00147F7B" w:rsidRPr="00147F7B" w:rsidRDefault="00147F7B" w:rsidP="00072A2F">
      <w:pPr>
        <w:spacing w:after="199" w:line="360" w:lineRule="auto"/>
        <w:ind w:left="993"/>
        <w:rPr>
          <w:rFonts w:ascii="Calibri" w:hAnsi="Calibri" w:cs="Calibri"/>
          <w:sz w:val="26"/>
        </w:rPr>
      </w:pPr>
      <w:r w:rsidRPr="00147F7B">
        <w:rPr>
          <w:rFonts w:ascii="Calibri" w:eastAsia="Calibri" w:hAnsi="Calibri" w:cs="Calibri"/>
          <w:color w:val="000000"/>
          <w:sz w:val="26"/>
        </w:rPr>
        <w:t>Odbiór końcowy wybudowanego zjazdu indywidualnego lub publicznego dokonywany jest po komisyjnym odbiorze w terenie i w przypadku braku uwag do wykonanych prac oraz doręczeniu kompletnej dokumentacji odbiorowej spisywany jest końcowy protokół odbioru.</w:t>
      </w:r>
    </w:p>
    <w:p w:rsidR="00147F7B" w:rsidRPr="00072A2F" w:rsidRDefault="00147F7B" w:rsidP="00072A2F">
      <w:pPr>
        <w:spacing w:before="199" w:after="199" w:line="360" w:lineRule="auto"/>
        <w:ind w:left="993"/>
        <w:rPr>
          <w:rFonts w:ascii="Calibri" w:eastAsia="Calibri" w:hAnsi="Calibri" w:cs="Calibri"/>
          <w:color w:val="000000"/>
          <w:sz w:val="26"/>
        </w:rPr>
      </w:pPr>
      <w:r w:rsidRPr="00147F7B">
        <w:rPr>
          <w:rFonts w:ascii="Calibri" w:eastAsia="Calibri" w:hAnsi="Calibri" w:cs="Calibri"/>
          <w:color w:val="000000"/>
          <w:sz w:val="26"/>
        </w:rPr>
        <w:t xml:space="preserve">2) Protokół z przeglądu technicznego – spisywany jest, gdy stwierdza się usterki lub brak jest dokumentacji odbiorowej. W protokole wymienia się rodzaj usterek lub wykaz brakujących dokumentów odbiorowych i określa się termin ich usunięcia lub doręczenia. Po upływie terminu wyznaczającego czas na usunięcie usterek, komisja dokonuje ponownego przeglądu pasa drogowego i jeśli jego wynik jest pozytywny oraz gdy dostarczono wszystkie wymagane do odbioru dokumenty (próby zagęszczenia gruntu, deklaracje zgodności na wbudowane materiały, oświadczenia i wyniki badań laboratoryjnych jakości wykonanych prac odtworzeniowych) komisja spisuje protokół odbioru końcowego. Protokół z przeglądu technicznego spisuje się również w sytuacji, gdy roboty zostały zakończone, natomiast warunki atmosferyczne uniemożliwiają dokonanie </w:t>
      </w:r>
      <w:r w:rsidRPr="00147F7B">
        <w:rPr>
          <w:rFonts w:ascii="Calibri" w:eastAsia="Calibri" w:hAnsi="Calibri" w:cs="Calibri"/>
          <w:color w:val="000000"/>
          <w:sz w:val="26"/>
        </w:rPr>
        <w:lastRenderedPageBreak/>
        <w:t>odbioru, np. ze względu na zalegający śnieg lub utrzymujące się po długotrwałych opadach nawodnienie terenu. W protokole takim wyznacza się przewidywany czas na dokonanie odbioru końcowego w sprzyjających warunkach atmosferycznych, np. na wiosnę. W przypadku ponownego negatywnego przeglądu Inwestor/Dzierżawca lub jego pełnomocnik zobowiązany jest złożyć ponowny wniosek o wydanie decyzji/zawarcie umowy na zajęcie pasa drogowego/terenu drogi wewnętrznej, uzyskać decyzję/umowę, wnieść opłaty i po prawidłowym wykonaniu robót ponownie zgłosić pas drogowy/teren drogi wewnętrznej do odbioru.</w:t>
      </w:r>
    </w:p>
    <w:p w:rsidR="00147F7B" w:rsidRPr="00072A2F" w:rsidRDefault="00147F7B" w:rsidP="00072A2F">
      <w:pPr>
        <w:spacing w:before="199" w:after="199" w:line="360" w:lineRule="auto"/>
        <w:ind w:left="993"/>
        <w:rPr>
          <w:rFonts w:ascii="Calibri" w:eastAsia="Calibri" w:hAnsi="Calibri" w:cs="Calibri"/>
          <w:color w:val="000000"/>
          <w:sz w:val="26"/>
        </w:rPr>
      </w:pPr>
      <w:r w:rsidRPr="00147F7B">
        <w:rPr>
          <w:rFonts w:ascii="Calibri" w:eastAsia="Calibri" w:hAnsi="Calibri" w:cs="Calibri"/>
          <w:color w:val="000000"/>
          <w:sz w:val="26"/>
        </w:rPr>
        <w:t>3) Protokół odbioru warunkowego – spisywany jest, gdy wynik przeglądu jest pozytywny, doręczone zostały pozytywne wyniki badań zagęszczenia gruntu, deklaracje zgodności na wbudowane materiały, oświadczenia i wyniki badań laboratoryjnych jakości wykonanych prac odtworzeniowych, ale np. roboty wykonywane były w niesprzyjających warunkach atmosferycznych i zachodzi konieczność obserwacji pasa drogowego po zakończeniu prac lub, gdy jest brak kiełkowania wysianej trawy albo, gdy z uwagi na niesprzyjające warunki atmosferyczne została odtworzona zastępcza nawierzchnia jezdni z asfaltu lanego, która będzie docelowo odtworzona w czasie prawidłowych warunków atmosferycznych.</w:t>
      </w:r>
    </w:p>
    <w:p w:rsidR="00147F7B" w:rsidRPr="00072A2F" w:rsidRDefault="00147F7B" w:rsidP="00072A2F">
      <w:pPr>
        <w:spacing w:before="199" w:after="199" w:line="360" w:lineRule="auto"/>
        <w:ind w:left="993"/>
        <w:rPr>
          <w:rFonts w:ascii="Calibri" w:eastAsia="Calibri" w:hAnsi="Calibri" w:cs="Calibri"/>
          <w:color w:val="000000"/>
          <w:sz w:val="26"/>
        </w:rPr>
      </w:pPr>
      <w:r w:rsidRPr="00147F7B">
        <w:rPr>
          <w:rFonts w:ascii="Calibri" w:eastAsia="Calibri" w:hAnsi="Calibri" w:cs="Calibri"/>
          <w:color w:val="000000"/>
          <w:sz w:val="26"/>
        </w:rPr>
        <w:t>W protokole wyznacza się termin odbioru końcowego i w wyznaczonym okresie dokonuje się ponownego przeglądu. Przy pozytywnym wyniku spisuje się protokół odbioru końcowego. Gdy wynik negatywny – postępowanie jak w punkcie 3.2.</w:t>
      </w:r>
    </w:p>
    <w:p w:rsidR="00147F7B" w:rsidRPr="00072A2F" w:rsidRDefault="00147F7B" w:rsidP="00072A2F">
      <w:pPr>
        <w:spacing w:before="199" w:after="199" w:line="360" w:lineRule="auto"/>
        <w:ind w:left="993"/>
        <w:rPr>
          <w:rFonts w:ascii="Calibri" w:eastAsia="Calibri" w:hAnsi="Calibri" w:cs="Calibri"/>
          <w:color w:val="000000"/>
          <w:sz w:val="26"/>
        </w:rPr>
      </w:pPr>
      <w:r w:rsidRPr="00147F7B">
        <w:rPr>
          <w:rFonts w:ascii="Calibri" w:eastAsia="Calibri" w:hAnsi="Calibri" w:cs="Calibri"/>
          <w:color w:val="000000"/>
          <w:sz w:val="26"/>
        </w:rPr>
        <w:t>4) Naczelnik Wydziału Zezwoleń oraz Zastępca Naczelnika Wydziału Zezwoleń oraz pracownik nadzorujący sprawę upoważnieni są do zlecania wykonania wyrywkowych, kontrolnych, laboratoryjnych badań drogowych przez Wydział Badań Laboratoryjnych ZIM.</w:t>
      </w:r>
    </w:p>
    <w:p w:rsidR="0069534C" w:rsidRPr="00BC374D" w:rsidRDefault="0069534C" w:rsidP="0069534C">
      <w:pPr>
        <w:pStyle w:val="Nagwek3"/>
        <w:spacing w:before="240" w:after="240" w:line="240" w:lineRule="auto"/>
        <w:jc w:val="both"/>
        <w:rPr>
          <w:rFonts w:ascii="Calibri" w:hAnsi="Calibri" w:cs="Calibri"/>
          <w:b/>
          <w:color w:val="auto"/>
          <w:sz w:val="28"/>
        </w:rPr>
      </w:pPr>
      <w:r>
        <w:rPr>
          <w:rFonts w:ascii="Calibri" w:eastAsia="Calibri" w:hAnsi="Calibri" w:cs="Calibri"/>
          <w:b/>
          <w:color w:val="auto"/>
          <w:sz w:val="28"/>
        </w:rPr>
        <w:lastRenderedPageBreak/>
        <w:t>Termin realizacji:</w:t>
      </w:r>
    </w:p>
    <w:p w:rsidR="0069534C" w:rsidRDefault="0069534C" w:rsidP="0069534C">
      <w:pPr>
        <w:spacing w:before="199" w:after="199" w:line="360" w:lineRule="auto"/>
        <w:ind w:left="48"/>
        <w:jc w:val="both"/>
        <w:rPr>
          <w:rFonts w:ascii="Calibri" w:eastAsia="Calibri" w:hAnsi="Calibri" w:cs="Calibri"/>
          <w:color w:val="000000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>Rozpatrzenie sprawy następuje nie później niż w ciągu miesiąca. W przypadku spraw szczególnie skomplikowanych w przeciągu dwóch miesięcy.</w:t>
      </w:r>
    </w:p>
    <w:p w:rsidR="0069534C" w:rsidRPr="00460888" w:rsidRDefault="0069534C" w:rsidP="0069534C">
      <w:pPr>
        <w:pStyle w:val="Nagwek3"/>
        <w:spacing w:before="240" w:after="240" w:line="240" w:lineRule="auto"/>
        <w:jc w:val="both"/>
        <w:rPr>
          <w:rFonts w:ascii="Calibri" w:eastAsia="Calibri" w:hAnsi="Calibri" w:cs="Calibri"/>
          <w:b/>
          <w:color w:val="auto"/>
          <w:sz w:val="28"/>
        </w:rPr>
      </w:pPr>
      <w:r w:rsidRPr="00460888">
        <w:rPr>
          <w:rFonts w:ascii="Calibri" w:eastAsia="Calibri" w:hAnsi="Calibri" w:cs="Calibri"/>
          <w:b/>
          <w:color w:val="auto"/>
          <w:sz w:val="28"/>
        </w:rPr>
        <w:t>Miejsce składania wniosków:</w:t>
      </w:r>
    </w:p>
    <w:p w:rsidR="0069534C" w:rsidRPr="00BC374D" w:rsidRDefault="0069534C" w:rsidP="0069534C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osobiście: </w:t>
      </w:r>
    </w:p>
    <w:p w:rsidR="0069534C" w:rsidRPr="00BC374D" w:rsidRDefault="00CD44A9" w:rsidP="0069534C">
      <w:pPr>
        <w:numPr>
          <w:ilvl w:val="1"/>
          <w:numId w:val="1"/>
        </w:numPr>
        <w:spacing w:after="0" w:line="360" w:lineRule="auto"/>
        <w:ind w:left="1440" w:hanging="360"/>
        <w:jc w:val="both"/>
        <w:rPr>
          <w:rFonts w:ascii="Calibri" w:hAnsi="Calibri" w:cs="Calibri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>ul. Tuwima 36</w:t>
      </w:r>
    </w:p>
    <w:p w:rsidR="0069534C" w:rsidRPr="00BC374D" w:rsidRDefault="0069534C" w:rsidP="0069534C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listownie </w:t>
      </w:r>
    </w:p>
    <w:p w:rsidR="0069534C" w:rsidRPr="00BC374D" w:rsidRDefault="0069534C" w:rsidP="0069534C">
      <w:pPr>
        <w:numPr>
          <w:ilvl w:val="1"/>
          <w:numId w:val="1"/>
        </w:numPr>
        <w:spacing w:after="0" w:line="360" w:lineRule="auto"/>
        <w:ind w:left="1440" w:hanging="360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Zarząd Dróg i Transportu </w:t>
      </w:r>
      <w:r w:rsidRPr="00BC374D">
        <w:rPr>
          <w:rFonts w:ascii="Calibri" w:eastAsia="Calibri" w:hAnsi="Calibri" w:cs="Calibri"/>
          <w:color w:val="000000"/>
          <w:sz w:val="26"/>
        </w:rPr>
        <w:br/>
        <w:t xml:space="preserve">ul. </w:t>
      </w:r>
      <w:r w:rsidR="00CD44A9">
        <w:rPr>
          <w:rFonts w:ascii="Calibri" w:eastAsia="Calibri" w:hAnsi="Calibri" w:cs="Calibri"/>
          <w:color w:val="000000"/>
          <w:sz w:val="26"/>
        </w:rPr>
        <w:t>Tuwima 36</w:t>
      </w:r>
      <w:r w:rsidR="00CD44A9">
        <w:rPr>
          <w:rFonts w:ascii="Calibri" w:eastAsia="Calibri" w:hAnsi="Calibri" w:cs="Calibri"/>
          <w:color w:val="000000"/>
          <w:sz w:val="26"/>
        </w:rPr>
        <w:br/>
        <w:t>90-002</w:t>
      </w:r>
      <w:bookmarkStart w:id="0" w:name="_GoBack"/>
      <w:bookmarkEnd w:id="0"/>
      <w:r w:rsidRPr="00BC374D">
        <w:rPr>
          <w:rFonts w:ascii="Calibri" w:eastAsia="Calibri" w:hAnsi="Calibri" w:cs="Calibri"/>
          <w:color w:val="000000"/>
          <w:sz w:val="26"/>
        </w:rPr>
        <w:t xml:space="preserve"> Łódź</w:t>
      </w:r>
    </w:p>
    <w:p w:rsidR="0069534C" w:rsidRPr="00BC374D" w:rsidRDefault="0069534C" w:rsidP="0069534C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hAnsi="Calibri" w:cs="Calibri"/>
          <w:sz w:val="26"/>
        </w:rPr>
      </w:pPr>
      <w:r w:rsidRPr="00BC374D">
        <w:rPr>
          <w:rFonts w:ascii="Calibri" w:eastAsia="Calibri" w:hAnsi="Calibri" w:cs="Calibri"/>
          <w:color w:val="000000"/>
          <w:sz w:val="26"/>
        </w:rPr>
        <w:t xml:space="preserve">elektronicznie: </w:t>
      </w:r>
    </w:p>
    <w:p w:rsidR="00072A2F" w:rsidRPr="0069534C" w:rsidRDefault="0069534C" w:rsidP="00072A2F">
      <w:pPr>
        <w:numPr>
          <w:ilvl w:val="1"/>
          <w:numId w:val="1"/>
        </w:numPr>
        <w:shd w:val="clear" w:color="auto" w:fill="FFFFFF"/>
        <w:spacing w:after="480" w:line="240" w:lineRule="auto"/>
        <w:ind w:left="1440" w:hanging="360"/>
        <w:jc w:val="both"/>
        <w:rPr>
          <w:rFonts w:ascii="Helvetica" w:hAnsi="Helvetica"/>
          <w:color w:val="6C6C6C"/>
          <w:sz w:val="21"/>
          <w:szCs w:val="21"/>
        </w:rPr>
      </w:pPr>
      <w:proofErr w:type="spellStart"/>
      <w:r w:rsidRPr="0069534C">
        <w:rPr>
          <w:rFonts w:ascii="Calibri" w:eastAsia="Calibri" w:hAnsi="Calibri" w:cs="Calibri"/>
          <w:color w:val="000000"/>
          <w:sz w:val="26"/>
        </w:rPr>
        <w:t>ePUAP</w:t>
      </w:r>
      <w:proofErr w:type="spellEnd"/>
    </w:p>
    <w:p w:rsidR="00147F7B" w:rsidRPr="00147F7B" w:rsidRDefault="00147F7B" w:rsidP="0069534C">
      <w:pPr>
        <w:spacing w:before="199" w:after="199" w:line="360" w:lineRule="auto"/>
        <w:ind w:left="48"/>
        <w:rPr>
          <w:rFonts w:ascii="Calibri" w:hAnsi="Calibri" w:cs="Calibri"/>
          <w:b/>
          <w:sz w:val="28"/>
        </w:rPr>
      </w:pPr>
      <w:r w:rsidRPr="00147F7B">
        <w:rPr>
          <w:rFonts w:ascii="Calibri" w:eastAsia="Calibri" w:hAnsi="Calibri" w:cs="Calibri"/>
          <w:color w:val="000000"/>
          <w:sz w:val="26"/>
        </w:rPr>
        <w:t> </w:t>
      </w:r>
      <w:r w:rsidR="0069534C">
        <w:rPr>
          <w:rFonts w:ascii="Calibri" w:eastAsia="Calibri" w:hAnsi="Calibri" w:cs="Calibri"/>
          <w:b/>
          <w:sz w:val="28"/>
        </w:rPr>
        <w:t>Wymagane dokumenty:</w:t>
      </w:r>
    </w:p>
    <w:p w:rsidR="00147F7B" w:rsidRPr="00147F7B" w:rsidRDefault="00147F7B" w:rsidP="00147F7B">
      <w:pPr>
        <w:numPr>
          <w:ilvl w:val="1"/>
          <w:numId w:val="1"/>
        </w:numPr>
        <w:spacing w:after="0" w:line="360" w:lineRule="auto"/>
        <w:ind w:left="720" w:hanging="360"/>
        <w:rPr>
          <w:rFonts w:ascii="Calibri" w:hAnsi="Calibri" w:cs="Calibri"/>
          <w:sz w:val="26"/>
        </w:rPr>
      </w:pPr>
      <w:r w:rsidRPr="00147F7B">
        <w:rPr>
          <w:rFonts w:ascii="Calibri" w:eastAsia="Calibri" w:hAnsi="Calibri" w:cs="Calibri"/>
          <w:color w:val="000000"/>
          <w:sz w:val="26"/>
        </w:rPr>
        <w:t>Wyniki badań zagęszczenia gruntu – wykonane przez laboratorium drogowe</w:t>
      </w:r>
    </w:p>
    <w:p w:rsidR="00147F7B" w:rsidRPr="00147F7B" w:rsidRDefault="00147F7B" w:rsidP="00147F7B">
      <w:pPr>
        <w:numPr>
          <w:ilvl w:val="1"/>
          <w:numId w:val="1"/>
        </w:numPr>
        <w:spacing w:after="0" w:line="360" w:lineRule="auto"/>
        <w:ind w:left="720" w:hanging="360"/>
        <w:rPr>
          <w:rFonts w:ascii="Calibri" w:hAnsi="Calibri" w:cs="Calibri"/>
          <w:sz w:val="26"/>
        </w:rPr>
      </w:pPr>
      <w:r w:rsidRPr="00147F7B">
        <w:rPr>
          <w:rFonts w:ascii="Calibri" w:eastAsia="Calibri" w:hAnsi="Calibri" w:cs="Calibri"/>
          <w:color w:val="000000"/>
          <w:sz w:val="26"/>
        </w:rPr>
        <w:t>Deklaracje zgodności na wbudowane materiały –</w:t>
      </w:r>
      <w:r w:rsidR="0069534C">
        <w:rPr>
          <w:rFonts w:ascii="Calibri" w:eastAsia="Calibri" w:hAnsi="Calibri" w:cs="Calibri"/>
          <w:color w:val="000000"/>
          <w:sz w:val="26"/>
        </w:rPr>
        <w:t xml:space="preserve"> </w:t>
      </w:r>
      <w:r w:rsidRPr="00147F7B">
        <w:rPr>
          <w:rFonts w:ascii="Calibri" w:eastAsia="Calibri" w:hAnsi="Calibri" w:cs="Calibri"/>
          <w:color w:val="000000"/>
          <w:sz w:val="26"/>
        </w:rPr>
        <w:t>wbudowanie w określony zjazd powinno być potwierdzone zapisem kierownika budowy</w:t>
      </w:r>
    </w:p>
    <w:p w:rsidR="00147F7B" w:rsidRPr="00147F7B" w:rsidRDefault="00147F7B" w:rsidP="00147F7B">
      <w:pPr>
        <w:numPr>
          <w:ilvl w:val="1"/>
          <w:numId w:val="1"/>
        </w:numPr>
        <w:spacing w:after="0" w:line="360" w:lineRule="auto"/>
        <w:ind w:left="720" w:hanging="360"/>
        <w:rPr>
          <w:rFonts w:ascii="Calibri" w:hAnsi="Calibri" w:cs="Calibri"/>
          <w:sz w:val="26"/>
        </w:rPr>
      </w:pPr>
      <w:r w:rsidRPr="00147F7B">
        <w:rPr>
          <w:rFonts w:ascii="Calibri" w:eastAsia="Calibri" w:hAnsi="Calibri" w:cs="Calibri"/>
          <w:color w:val="000000"/>
          <w:sz w:val="26"/>
        </w:rPr>
        <w:t>Wyniki badań nośności podbudowy (dla podbudowy z kruszywa) – wykonane przez laboratorium drogowe</w:t>
      </w:r>
    </w:p>
    <w:p w:rsidR="00147F7B" w:rsidRPr="00147F7B" w:rsidRDefault="00147F7B" w:rsidP="00147F7B">
      <w:pPr>
        <w:numPr>
          <w:ilvl w:val="1"/>
          <w:numId w:val="1"/>
        </w:numPr>
        <w:spacing w:after="0" w:line="360" w:lineRule="auto"/>
        <w:ind w:left="720" w:hanging="360"/>
        <w:rPr>
          <w:rFonts w:ascii="Calibri" w:hAnsi="Calibri" w:cs="Calibri"/>
          <w:sz w:val="26"/>
        </w:rPr>
      </w:pPr>
      <w:r w:rsidRPr="00147F7B">
        <w:rPr>
          <w:rFonts w:ascii="Calibri" w:eastAsia="Calibri" w:hAnsi="Calibri" w:cs="Calibri"/>
          <w:color w:val="000000"/>
          <w:sz w:val="26"/>
        </w:rPr>
        <w:t>Wyniki badań równości ułożonej nawierzchni – wykonane przez laboratorium drogowe</w:t>
      </w:r>
    </w:p>
    <w:p w:rsidR="00147F7B" w:rsidRPr="00147F7B" w:rsidRDefault="00147F7B" w:rsidP="00147F7B">
      <w:pPr>
        <w:numPr>
          <w:ilvl w:val="1"/>
          <w:numId w:val="1"/>
        </w:numPr>
        <w:spacing w:after="0" w:line="360" w:lineRule="auto"/>
        <w:ind w:left="720" w:hanging="360"/>
        <w:rPr>
          <w:rFonts w:ascii="Calibri" w:hAnsi="Calibri" w:cs="Calibri"/>
          <w:sz w:val="26"/>
        </w:rPr>
      </w:pPr>
      <w:r w:rsidRPr="00147F7B">
        <w:rPr>
          <w:rFonts w:ascii="Calibri" w:eastAsia="Calibri" w:hAnsi="Calibri" w:cs="Calibri"/>
          <w:color w:val="000000"/>
          <w:sz w:val="26"/>
        </w:rPr>
        <w:t>Oświadczenie kierownika budowy o wykonaniu prac zgodnie z zatwierdzonym projektem oraz ostatecznym pozwoleniem na budowę</w:t>
      </w:r>
    </w:p>
    <w:p w:rsidR="00147F7B" w:rsidRPr="0069534C" w:rsidRDefault="00147F7B" w:rsidP="00DC4B9E">
      <w:pPr>
        <w:numPr>
          <w:ilvl w:val="1"/>
          <w:numId w:val="1"/>
        </w:numPr>
        <w:spacing w:before="100" w:beforeAutospacing="1" w:after="100" w:afterAutospacing="1" w:line="240" w:lineRule="auto"/>
        <w:ind w:left="720" w:hanging="360"/>
        <w:rPr>
          <w:rFonts w:ascii="Calibri" w:hAnsi="Calibri" w:cs="Calibri"/>
          <w:sz w:val="26"/>
        </w:rPr>
      </w:pPr>
      <w:r w:rsidRPr="0069534C">
        <w:rPr>
          <w:rFonts w:ascii="Calibri" w:eastAsia="Calibri" w:hAnsi="Calibri" w:cs="Calibri"/>
          <w:color w:val="000000"/>
          <w:sz w:val="26"/>
        </w:rPr>
        <w:t>Inwentaryzacja powykonawcza – posiadająca potwierdzenie (pieczątkę) naniesienia na mapę w Łódzkim Ośrodku Geodezji</w:t>
      </w:r>
      <w:r w:rsidRPr="0069534C">
        <w:rPr>
          <w:rFonts w:ascii="Calibri" w:eastAsia="roboto,sans-serif" w:hAnsi="Calibri" w:cs="Calibri"/>
          <w:color w:val="000000"/>
          <w:sz w:val="26"/>
        </w:rPr>
        <w:t> </w:t>
      </w:r>
    </w:p>
    <w:p w:rsidR="00147F7B" w:rsidRPr="00147F7B" w:rsidRDefault="00147F7B" w:rsidP="00147F7B">
      <w:pPr>
        <w:pStyle w:val="Nagwek3"/>
        <w:spacing w:before="240" w:after="240" w:line="240" w:lineRule="auto"/>
        <w:rPr>
          <w:rFonts w:ascii="Calibri" w:hAnsi="Calibri" w:cs="Calibri"/>
          <w:b/>
          <w:color w:val="auto"/>
          <w:sz w:val="28"/>
        </w:rPr>
      </w:pPr>
      <w:r>
        <w:rPr>
          <w:rFonts w:ascii="Calibri" w:eastAsia="Calibri" w:hAnsi="Calibri" w:cs="Calibri"/>
          <w:b/>
          <w:color w:val="auto"/>
          <w:sz w:val="28"/>
        </w:rPr>
        <w:t>Podstawa prawna:</w:t>
      </w:r>
    </w:p>
    <w:p w:rsidR="00147F7B" w:rsidRPr="00147F7B" w:rsidRDefault="00147F7B" w:rsidP="00147F7B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hAnsi="Calibri" w:cs="Calibri"/>
          <w:sz w:val="26"/>
        </w:rPr>
      </w:pPr>
      <w:r w:rsidRPr="00147F7B">
        <w:rPr>
          <w:rFonts w:ascii="Calibri" w:eastAsia="Calibri" w:hAnsi="Calibri" w:cs="Calibri"/>
          <w:color w:val="000000"/>
          <w:sz w:val="26"/>
        </w:rPr>
        <w:t xml:space="preserve">ustawa z dnia 21 marca 1985 r. o drogach publicznych </w:t>
      </w:r>
    </w:p>
    <w:p w:rsidR="00147F7B" w:rsidRPr="00147F7B" w:rsidRDefault="00147F7B" w:rsidP="00147F7B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hAnsi="Calibri" w:cs="Calibri"/>
          <w:sz w:val="26"/>
        </w:rPr>
      </w:pPr>
      <w:r w:rsidRPr="00147F7B">
        <w:rPr>
          <w:rFonts w:ascii="Calibri" w:eastAsia="Calibri" w:hAnsi="Calibri" w:cs="Calibri"/>
          <w:color w:val="000000"/>
          <w:sz w:val="26"/>
        </w:rPr>
        <w:t xml:space="preserve">rozporządzenie Rady Ministrów z dnia 1 czerwca 2004 r. w sprawie określenia warunków udzielania zezwoleń na zajęcie pasa drogowego </w:t>
      </w:r>
    </w:p>
    <w:p w:rsidR="00147F7B" w:rsidRPr="00147F7B" w:rsidRDefault="00147F7B" w:rsidP="00147F7B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hAnsi="Calibri" w:cs="Calibri"/>
          <w:sz w:val="26"/>
        </w:rPr>
      </w:pPr>
      <w:r w:rsidRPr="00147F7B">
        <w:rPr>
          <w:rFonts w:ascii="Calibri" w:eastAsia="Calibri" w:hAnsi="Calibri" w:cs="Calibri"/>
          <w:color w:val="000000"/>
          <w:sz w:val="26"/>
        </w:rPr>
        <w:lastRenderedPageBreak/>
        <w:t>ustawa z dnia 14 czerwca 1960 r. Kodeks postępowania administracyjnego</w:t>
      </w:r>
    </w:p>
    <w:p w:rsidR="00147F7B" w:rsidRPr="00147F7B" w:rsidRDefault="00147F7B" w:rsidP="00147F7B">
      <w:pPr>
        <w:spacing w:after="0" w:line="360" w:lineRule="auto"/>
        <w:ind w:left="48"/>
        <w:rPr>
          <w:rFonts w:ascii="Calibri" w:hAnsi="Calibri" w:cs="Calibri"/>
          <w:sz w:val="26"/>
        </w:rPr>
      </w:pPr>
    </w:p>
    <w:p w:rsidR="00147F7B" w:rsidRDefault="00147F7B">
      <w:pPr>
        <w:pStyle w:val="EmptyCellLayoutStyle"/>
        <w:tabs>
          <w:tab w:val="left" w:pos="105"/>
          <w:tab w:val="left" w:pos="9506"/>
        </w:tabs>
        <w:spacing w:after="0" w:line="240" w:lineRule="auto"/>
      </w:pPr>
      <w:r>
        <w:rPr>
          <w:sz w:val="20"/>
        </w:rPr>
        <w:tab/>
      </w:r>
    </w:p>
    <w:p w:rsidR="00147F7B" w:rsidRDefault="00147F7B">
      <w:pPr>
        <w:pStyle w:val="EmptyCellLayoutStyle"/>
        <w:tabs>
          <w:tab w:val="left" w:pos="105"/>
          <w:tab w:val="left" w:pos="9506"/>
        </w:tabs>
        <w:spacing w:after="0" w:line="240" w:lineRule="auto"/>
      </w:pPr>
      <w:r>
        <w:tab/>
      </w:r>
      <w:r>
        <w:tab/>
      </w:r>
    </w:p>
    <w:p w:rsidR="00176E04" w:rsidRDefault="00176E04">
      <w:pPr>
        <w:spacing w:after="0" w:line="240" w:lineRule="auto"/>
      </w:pPr>
    </w:p>
    <w:sectPr w:rsidR="00176E04">
      <w:footerReference w:type="default" r:id="rId8"/>
      <w:pgSz w:w="11905" w:h="16837"/>
      <w:pgMar w:top="1133" w:right="1133" w:bottom="1133" w:left="1133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80A" w:rsidRDefault="0021680A">
      <w:pPr>
        <w:spacing w:after="0" w:line="240" w:lineRule="auto"/>
      </w:pPr>
      <w:r>
        <w:separator/>
      </w:r>
    </w:p>
  </w:endnote>
  <w:endnote w:type="continuationSeparator" w:id="0">
    <w:p w:rsidR="0021680A" w:rsidRDefault="0021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,sans-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7B" w:rsidRDefault="00147F7B">
    <w:pPr>
      <w:pStyle w:val="EmptyCellLayoutStyle"/>
      <w:spacing w:after="0" w:line="240" w:lineRule="auto"/>
    </w:pPr>
  </w:p>
  <w:p w:rsidR="00147F7B" w:rsidRDefault="00147F7B">
    <w:pPr>
      <w:spacing w:after="0" w:line="240" w:lineRule="auto"/>
    </w:pPr>
  </w:p>
  <w:p w:rsidR="00147F7B" w:rsidRDefault="00147F7B">
    <w:pPr>
      <w:pStyle w:val="EmptyCellLayoutStyle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80A" w:rsidRDefault="0021680A">
      <w:pPr>
        <w:spacing w:after="0" w:line="240" w:lineRule="auto"/>
      </w:pPr>
      <w:r>
        <w:separator/>
      </w:r>
    </w:p>
  </w:footnote>
  <w:footnote w:type="continuationSeparator" w:id="0">
    <w:p w:rsidR="0021680A" w:rsidRDefault="00216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24DC4A61"/>
    <w:multiLevelType w:val="multilevel"/>
    <w:tmpl w:val="4598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20135"/>
    <w:multiLevelType w:val="multilevel"/>
    <w:tmpl w:val="01AE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245BF0"/>
    <w:multiLevelType w:val="multilevel"/>
    <w:tmpl w:val="B0C0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0B040E"/>
    <w:multiLevelType w:val="multilevel"/>
    <w:tmpl w:val="6AFC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04"/>
    <w:rsid w:val="00072A2F"/>
    <w:rsid w:val="00147F7B"/>
    <w:rsid w:val="00176E04"/>
    <w:rsid w:val="0021680A"/>
    <w:rsid w:val="00554C99"/>
    <w:rsid w:val="00570CE3"/>
    <w:rsid w:val="0069534C"/>
    <w:rsid w:val="007C7477"/>
    <w:rsid w:val="00CD44A9"/>
    <w:rsid w:val="00DC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47F7B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F7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7F7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LayoutStyle">
    <w:name w:val="EmptyCellLayoutStyle"/>
    <w:pPr>
      <w:spacing w:after="160" w:line="259" w:lineRule="auto"/>
    </w:pPr>
    <w:rPr>
      <w:sz w:val="2"/>
    </w:rPr>
  </w:style>
  <w:style w:type="paragraph" w:styleId="Nagwek">
    <w:name w:val="header"/>
    <w:basedOn w:val="Normalny"/>
    <w:link w:val="NagwekZnak"/>
    <w:uiPriority w:val="99"/>
    <w:unhideWhenUsed/>
    <w:rsid w:val="0014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F7B"/>
  </w:style>
  <w:style w:type="paragraph" w:styleId="Stopka">
    <w:name w:val="footer"/>
    <w:basedOn w:val="Normalny"/>
    <w:link w:val="StopkaZnak"/>
    <w:uiPriority w:val="99"/>
    <w:unhideWhenUsed/>
    <w:rsid w:val="0014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F7B"/>
  </w:style>
  <w:style w:type="character" w:customStyle="1" w:styleId="Nagwek1Znak">
    <w:name w:val="Nagłówek 1 Znak"/>
    <w:link w:val="Nagwek1"/>
    <w:uiPriority w:val="9"/>
    <w:rsid w:val="00147F7B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147F7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link w:val="Nagwek3"/>
    <w:uiPriority w:val="9"/>
    <w:rsid w:val="00147F7B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72A2F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47F7B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F7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7F7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LayoutStyle">
    <w:name w:val="EmptyCellLayoutStyle"/>
    <w:pPr>
      <w:spacing w:after="160" w:line="259" w:lineRule="auto"/>
    </w:pPr>
    <w:rPr>
      <w:sz w:val="2"/>
    </w:rPr>
  </w:style>
  <w:style w:type="paragraph" w:styleId="Nagwek">
    <w:name w:val="header"/>
    <w:basedOn w:val="Normalny"/>
    <w:link w:val="NagwekZnak"/>
    <w:uiPriority w:val="99"/>
    <w:unhideWhenUsed/>
    <w:rsid w:val="0014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F7B"/>
  </w:style>
  <w:style w:type="paragraph" w:styleId="Stopka">
    <w:name w:val="footer"/>
    <w:basedOn w:val="Normalny"/>
    <w:link w:val="StopkaZnak"/>
    <w:uiPriority w:val="99"/>
    <w:unhideWhenUsed/>
    <w:rsid w:val="0014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F7B"/>
  </w:style>
  <w:style w:type="character" w:customStyle="1" w:styleId="Nagwek1Znak">
    <w:name w:val="Nagłówek 1 Znak"/>
    <w:link w:val="Nagwek1"/>
    <w:uiPriority w:val="9"/>
    <w:rsid w:val="00147F7B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147F7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link w:val="Nagwek3"/>
    <w:uiPriority w:val="9"/>
    <w:rsid w:val="00147F7B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72A2F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ZKM2_001turbo Baza Wiedzy</vt:lpstr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ZKM2_001turbo Baza Wiedzy</dc:title>
  <dc:creator>Grzegorz Grabowski</dc:creator>
  <dc:description/>
  <cp:lastModifiedBy>p_makowski</cp:lastModifiedBy>
  <cp:revision>6</cp:revision>
  <dcterms:created xsi:type="dcterms:W3CDTF">2021-12-28T13:45:00Z</dcterms:created>
  <dcterms:modified xsi:type="dcterms:W3CDTF">2023-02-10T10:08:00Z</dcterms:modified>
</cp:coreProperties>
</file>