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29" w:rsidRDefault="00853A29" w:rsidP="003D405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Wykładnia pojęć – wybory ławników</w:t>
      </w:r>
    </w:p>
    <w:p w:rsidR="0096743F" w:rsidRDefault="0096743F" w:rsidP="003D4056">
      <w:pPr>
        <w:jc w:val="center"/>
        <w:rPr>
          <w:b/>
          <w:color w:val="000000" w:themeColor="text1"/>
        </w:rPr>
      </w:pPr>
    </w:p>
    <w:p w:rsidR="00212E5B" w:rsidRDefault="007B5FF8" w:rsidP="00754FE4">
      <w:pPr>
        <w:jc w:val="both"/>
        <w:rPr>
          <w:color w:val="000000" w:themeColor="text1"/>
        </w:rPr>
      </w:pPr>
      <w:r w:rsidRPr="00754FE4">
        <w:rPr>
          <w:b/>
          <w:color w:val="000000" w:themeColor="text1"/>
        </w:rPr>
        <w:t>Miejsce zamieszkania osoby fizycznej</w:t>
      </w:r>
      <w:r w:rsidRPr="00754FE4">
        <w:rPr>
          <w:color w:val="000000" w:themeColor="text1"/>
        </w:rPr>
        <w:t xml:space="preserve"> - jest to miejscowość, w której ta osoba przebywa z zamiarem stałego pobytu (art. 25 k.c.). To zatem miejscowość, w której posiada osoba fizyczna swoje centrum życiowe, a zamiar stałego pobytu jest uzewnętrzniony i wiadomy osobom trzecim (nie musi to być równoznaczne z miejscem zameldowania). </w:t>
      </w:r>
    </w:p>
    <w:p w:rsidR="00212E5B" w:rsidRDefault="00212E5B" w:rsidP="00754FE4">
      <w:pPr>
        <w:jc w:val="both"/>
        <w:rPr>
          <w:rFonts w:cs="Arial"/>
          <w:color w:val="202122"/>
          <w:shd w:val="clear" w:color="auto" w:fill="FFFFFF"/>
        </w:rPr>
      </w:pPr>
      <w:r w:rsidRPr="00212E5B">
        <w:rPr>
          <w:b/>
          <w:color w:val="000000" w:themeColor="text1"/>
        </w:rPr>
        <w:t xml:space="preserve">Miejsce pracy </w:t>
      </w:r>
      <w:r w:rsidR="009803E8">
        <w:rPr>
          <w:b/>
          <w:color w:val="000000" w:themeColor="text1"/>
        </w:rPr>
        <w:t>-</w:t>
      </w:r>
      <w:r w:rsidR="00164196">
        <w:rPr>
          <w:b/>
          <w:color w:val="000000" w:themeColor="text1"/>
        </w:rPr>
        <w:t xml:space="preserve"> </w:t>
      </w:r>
      <w:r w:rsidRPr="00212E5B">
        <w:rPr>
          <w:rFonts w:cs="Arial"/>
          <w:color w:val="202122"/>
          <w:shd w:val="clear" w:color="auto" w:fill="FFFFFF"/>
        </w:rPr>
        <w:t xml:space="preserve">miejsce wyznaczone przez pracodawcę, do którego pracownik ma dostęp w związku </w:t>
      </w:r>
      <w:r w:rsidR="009803E8">
        <w:rPr>
          <w:rFonts w:cs="Arial"/>
          <w:color w:val="202122"/>
          <w:shd w:val="clear" w:color="auto" w:fill="FFFFFF"/>
        </w:rPr>
        <w:br/>
      </w:r>
      <w:r w:rsidRPr="00212E5B">
        <w:rPr>
          <w:rFonts w:cs="Arial"/>
          <w:color w:val="202122"/>
          <w:shd w:val="clear" w:color="auto" w:fill="FFFFFF"/>
        </w:rPr>
        <w:t xml:space="preserve">z wykonywaniem pracy. </w:t>
      </w:r>
      <w:r>
        <w:rPr>
          <w:rFonts w:cs="Arial"/>
          <w:color w:val="202122"/>
          <w:shd w:val="clear" w:color="auto" w:fill="FFFFFF"/>
        </w:rPr>
        <w:t xml:space="preserve">To miejsce, które zwykle jest wskazane w umowie o pracę (to konkretny adres, np. Łódź ul. Piotrkowska 104). </w:t>
      </w:r>
    </w:p>
    <w:p w:rsidR="00212E5B" w:rsidRPr="009803E8" w:rsidRDefault="00212E5B" w:rsidP="009803E8">
      <w:pPr>
        <w:jc w:val="both"/>
        <w:rPr>
          <w:b/>
          <w:color w:val="000000" w:themeColor="text1"/>
        </w:rPr>
      </w:pPr>
      <w:r w:rsidRPr="00164196">
        <w:rPr>
          <w:rFonts w:cs="Arial"/>
          <w:b/>
          <w:color w:val="000000" w:themeColor="text1"/>
          <w:shd w:val="clear" w:color="auto" w:fill="FFFFFF"/>
        </w:rPr>
        <w:t>Miejsce prowadzenia działalności gospodarczej</w:t>
      </w:r>
      <w:r w:rsidR="00164196" w:rsidRPr="00164196">
        <w:rPr>
          <w:rFonts w:cs="Arial"/>
          <w:b/>
          <w:color w:val="000000" w:themeColor="text1"/>
          <w:shd w:val="clear" w:color="auto" w:fill="FFFFFF"/>
        </w:rPr>
        <w:t xml:space="preserve"> </w:t>
      </w:r>
      <w:r w:rsidR="009803E8" w:rsidRPr="00164196">
        <w:rPr>
          <w:rFonts w:cs="Arial"/>
          <w:color w:val="000000" w:themeColor="text1"/>
          <w:shd w:val="clear" w:color="auto" w:fill="FFFFFF"/>
        </w:rPr>
        <w:t>-</w:t>
      </w:r>
      <w:r w:rsidR="00164196" w:rsidRPr="00164196">
        <w:rPr>
          <w:rFonts w:cs="Arial"/>
          <w:color w:val="000000" w:themeColor="text1"/>
          <w:shd w:val="clear" w:color="auto" w:fill="FFFFFF"/>
        </w:rPr>
        <w:t xml:space="preserve"> </w:t>
      </w:r>
      <w:r w:rsidR="009803E8" w:rsidRPr="00164196">
        <w:rPr>
          <w:color w:val="000000" w:themeColor="text1"/>
        </w:rPr>
        <w:t>m</w:t>
      </w:r>
      <w:r w:rsidR="009803E8" w:rsidRPr="00164196">
        <w:rPr>
          <w:rFonts w:ascii="Calibri" w:hAnsi="Calibri" w:cs="Arial"/>
          <w:color w:val="000000" w:themeColor="text1"/>
          <w:shd w:val="clear" w:color="auto" w:fill="FFFFFF"/>
        </w:rPr>
        <w:t>iejsce prowadzenia działalności gospodarczej to dokładne określenie adresu, pod którym realizowane są czynności związane z prowadzeniem firmy</w:t>
      </w:r>
      <w:r w:rsidR="009803E8" w:rsidRPr="009803E8">
        <w:rPr>
          <w:rFonts w:ascii="Calibri" w:hAnsi="Calibri" w:cs="Arial"/>
          <w:color w:val="000000" w:themeColor="text1"/>
          <w:shd w:val="clear" w:color="auto" w:fill="FFFFFF"/>
        </w:rPr>
        <w:t>.</w:t>
      </w:r>
    </w:p>
    <w:p w:rsidR="00C53949" w:rsidRPr="00754FE4" w:rsidRDefault="007B5FF8" w:rsidP="00754FE4">
      <w:pPr>
        <w:jc w:val="both"/>
        <w:rPr>
          <w:color w:val="000000" w:themeColor="text1"/>
        </w:rPr>
      </w:pPr>
      <w:r w:rsidRPr="00754FE4">
        <w:rPr>
          <w:b/>
          <w:color w:val="000000" w:themeColor="text1"/>
        </w:rPr>
        <w:t xml:space="preserve">Wykształcenie wyższe </w:t>
      </w:r>
      <w:r w:rsidR="00FD7E46" w:rsidRPr="00754FE4">
        <w:rPr>
          <w:b/>
          <w:color w:val="000000" w:themeColor="text1"/>
        </w:rPr>
        <w:t>oraz tytuł zawodowy</w:t>
      </w:r>
      <w:r w:rsidRPr="00754FE4">
        <w:rPr>
          <w:color w:val="000000" w:themeColor="text1"/>
        </w:rPr>
        <w:t xml:space="preserve"> </w:t>
      </w:r>
      <w:r w:rsidR="00164196">
        <w:rPr>
          <w:color w:val="000000" w:themeColor="text1"/>
        </w:rPr>
        <w:t xml:space="preserve">- </w:t>
      </w:r>
      <w:r w:rsidR="0048423E" w:rsidRPr="00754FE4">
        <w:rPr>
          <w:color w:val="000000" w:themeColor="text1"/>
        </w:rPr>
        <w:t xml:space="preserve">zgodnie z art. 77 ustawy z dnia </w:t>
      </w:r>
      <w:r w:rsidR="005E127D" w:rsidRPr="00754FE4">
        <w:rPr>
          <w:color w:val="000000" w:themeColor="text1"/>
        </w:rPr>
        <w:t xml:space="preserve">20 lipca 2018 r. Prawo </w:t>
      </w:r>
      <w:r w:rsidR="00754FE4">
        <w:rPr>
          <w:color w:val="000000" w:themeColor="text1"/>
        </w:rPr>
        <w:br/>
      </w:r>
      <w:r w:rsidR="005E127D" w:rsidRPr="00754FE4">
        <w:rPr>
          <w:color w:val="000000" w:themeColor="text1"/>
        </w:rPr>
        <w:t xml:space="preserve">o szkolnictwie wyższym i nauce </w:t>
      </w:r>
      <w:r w:rsidR="0048423E" w:rsidRPr="00754FE4">
        <w:rPr>
          <w:color w:val="000000" w:themeColor="text1"/>
        </w:rPr>
        <w:t xml:space="preserve"> absolwent studiów otrzymuje dyplom ukończenia studiów na określonym kierunku i profilu potwierdzający wykształcenie wyższe oraz tytuł zawodowy:</w:t>
      </w:r>
    </w:p>
    <w:p w:rsidR="0048423E" w:rsidRPr="00754FE4" w:rsidRDefault="005E127D" w:rsidP="00754FE4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754FE4">
        <w:rPr>
          <w:color w:val="000000" w:themeColor="text1"/>
        </w:rPr>
        <w:t>licencjata, inżyniera albo równorzędnych potwierdzający wykształcenie wyższe na tym samym poziomie – w przypadku studiów pierwszego stopnia,</w:t>
      </w:r>
    </w:p>
    <w:p w:rsidR="00FD7E46" w:rsidRPr="003D4056" w:rsidRDefault="005E127D" w:rsidP="003D4056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754FE4">
        <w:rPr>
          <w:color w:val="000000" w:themeColor="text1"/>
        </w:rPr>
        <w:t xml:space="preserve">magistra, magistra inżyniera albo równorzędny potwierdzający wykształcenie wyższe na tym samym poziomie – w przypadku studiów drugiego stopnia i jednolitych studiów magisterskich. </w:t>
      </w:r>
    </w:p>
    <w:p w:rsidR="007B5FF8" w:rsidRPr="00754FE4" w:rsidRDefault="00505954" w:rsidP="00754FE4">
      <w:pPr>
        <w:shd w:val="clear" w:color="auto" w:fill="FFFFFF"/>
        <w:spacing w:after="0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00754FE4">
        <w:rPr>
          <w:rFonts w:eastAsia="Times New Roman" w:cs="Times New Roman"/>
          <w:b/>
          <w:bCs/>
          <w:color w:val="000000" w:themeColor="text1"/>
          <w:lang w:eastAsia="pl-PL"/>
        </w:rPr>
        <w:t>Wykształcenie średnie</w:t>
      </w:r>
      <w:r w:rsidR="00164196">
        <w:rPr>
          <w:rFonts w:eastAsia="Times New Roman" w:cs="Times New Roman"/>
          <w:bCs/>
          <w:color w:val="000000" w:themeColor="text1"/>
          <w:lang w:eastAsia="pl-PL"/>
        </w:rPr>
        <w:t xml:space="preserve"> - </w:t>
      </w:r>
      <w:r w:rsidRPr="00754FE4">
        <w:rPr>
          <w:rFonts w:eastAsia="Times New Roman" w:cs="Times New Roman"/>
          <w:bCs/>
          <w:color w:val="000000" w:themeColor="text1"/>
          <w:lang w:eastAsia="pl-PL"/>
        </w:rPr>
        <w:t>zgodnie z art. 20 ust. 4 ustawy z dnia 16 grudnia 2016 r. Prawo oświatowe wykształcenie średnie posiada osoba, która</w:t>
      </w:r>
      <w:r w:rsidR="00273C64" w:rsidRPr="00754FE4">
        <w:rPr>
          <w:rFonts w:eastAsia="Times New Roman" w:cs="Times New Roman"/>
          <w:bCs/>
          <w:color w:val="000000" w:themeColor="text1"/>
          <w:lang w:eastAsia="pl-PL"/>
        </w:rPr>
        <w:t xml:space="preserve">: </w:t>
      </w:r>
      <w:r w:rsidRPr="00754FE4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</w:p>
    <w:p w:rsidR="00505954" w:rsidRPr="00754FE4" w:rsidRDefault="00505954" w:rsidP="00505954">
      <w:pPr>
        <w:shd w:val="clear" w:color="auto" w:fill="FFFFFF"/>
        <w:spacing w:after="0"/>
        <w:rPr>
          <w:rFonts w:eastAsia="Times New Roman" w:cs="Times New Roman"/>
          <w:color w:val="000000" w:themeColor="text1"/>
          <w:lang w:eastAsia="pl-PL"/>
        </w:rPr>
      </w:pPr>
    </w:p>
    <w:p w:rsidR="00505954" w:rsidRPr="00754FE4" w:rsidRDefault="00273C64" w:rsidP="00754FE4">
      <w:pPr>
        <w:ind w:left="709" w:hanging="283"/>
        <w:jc w:val="both"/>
        <w:rPr>
          <w:color w:val="000000" w:themeColor="text1"/>
        </w:rPr>
      </w:pPr>
      <w:r w:rsidRPr="00754FE4">
        <w:rPr>
          <w:color w:val="000000" w:themeColor="text1"/>
        </w:rPr>
        <w:t>1.</w:t>
      </w:r>
      <w:r w:rsidRPr="00754FE4">
        <w:rPr>
          <w:color w:val="000000" w:themeColor="text1"/>
        </w:rPr>
        <w:tab/>
      </w:r>
      <w:r w:rsidR="00505954" w:rsidRPr="00754FE4">
        <w:rPr>
          <w:color w:val="000000" w:themeColor="text1"/>
        </w:rPr>
        <w:t xml:space="preserve">ukończyła szkołę ponadpodstawową, o której mowa w art. 18 ust. 1 </w:t>
      </w:r>
      <w:proofErr w:type="spellStart"/>
      <w:r w:rsidR="00505954" w:rsidRPr="00754FE4">
        <w:rPr>
          <w:color w:val="000000" w:themeColor="text1"/>
        </w:rPr>
        <w:t>pkt</w:t>
      </w:r>
      <w:proofErr w:type="spellEnd"/>
      <w:r w:rsidR="00505954" w:rsidRPr="00754FE4">
        <w:rPr>
          <w:color w:val="000000" w:themeColor="text1"/>
        </w:rPr>
        <w:t xml:space="preserve"> 2 lit. a i b, czyli czteroletnie liceum ogólnokształcące albo pięcioletnie technikum albo; </w:t>
      </w:r>
    </w:p>
    <w:p w:rsidR="00505954" w:rsidRPr="00754FE4" w:rsidRDefault="00273C64" w:rsidP="00754FE4">
      <w:pPr>
        <w:spacing w:after="0"/>
        <w:ind w:left="709" w:hanging="283"/>
        <w:jc w:val="both"/>
        <w:rPr>
          <w:color w:val="000000" w:themeColor="text1"/>
        </w:rPr>
      </w:pPr>
      <w:r w:rsidRPr="00754FE4">
        <w:rPr>
          <w:color w:val="000000" w:themeColor="text1"/>
        </w:rPr>
        <w:t>2.</w:t>
      </w:r>
      <w:r w:rsidRPr="00754FE4">
        <w:rPr>
          <w:color w:val="000000" w:themeColor="text1"/>
        </w:rPr>
        <w:tab/>
      </w:r>
      <w:r w:rsidR="00505954" w:rsidRPr="00754FE4">
        <w:rPr>
          <w:color w:val="000000" w:themeColor="text1"/>
        </w:rPr>
        <w:t xml:space="preserve">uzyskała w szkole artystycznej realizującej kształcenie ogólne w zakresie liceum ogólnokształcącego, w wyniku klasyfikacji rocznej w klasie, której zakres nauczania odpowiada ostatniej klasie liceum ogólnokształcącego, ze wszystkich obowiązkowych zajęć edukacyjnych ogólnokształcących pozytywne oceny klasyfikacyjne, o których mowa </w:t>
      </w:r>
      <w:r w:rsidR="00754FE4">
        <w:rPr>
          <w:color w:val="000000" w:themeColor="text1"/>
        </w:rPr>
        <w:br/>
      </w:r>
      <w:r w:rsidR="00505954" w:rsidRPr="00754FE4">
        <w:rPr>
          <w:color w:val="000000" w:themeColor="text1"/>
        </w:rPr>
        <w:t xml:space="preserve">w przepisach wydanych na podstawie art. 44zq ustawy o systemie oświaty, albo </w:t>
      </w:r>
    </w:p>
    <w:p w:rsidR="00505954" w:rsidRPr="00754FE4" w:rsidRDefault="00505954" w:rsidP="00754FE4">
      <w:pPr>
        <w:spacing w:after="0"/>
        <w:ind w:firstLine="426"/>
        <w:jc w:val="both"/>
        <w:rPr>
          <w:color w:val="000000" w:themeColor="text1"/>
        </w:rPr>
      </w:pPr>
    </w:p>
    <w:p w:rsidR="0096743F" w:rsidRPr="0096743F" w:rsidRDefault="00505954" w:rsidP="0096743F">
      <w:pPr>
        <w:pStyle w:val="Akapitzlist"/>
        <w:numPr>
          <w:ilvl w:val="0"/>
          <w:numId w:val="10"/>
        </w:numPr>
        <w:shd w:val="clear" w:color="auto" w:fill="FFFFFF"/>
        <w:spacing w:after="0"/>
        <w:ind w:left="709" w:hanging="283"/>
        <w:jc w:val="both"/>
        <w:rPr>
          <w:rFonts w:eastAsia="Times New Roman" w:cs="Times New Roman"/>
          <w:color w:val="000000" w:themeColor="text1"/>
          <w:lang w:eastAsia="pl-PL"/>
        </w:rPr>
      </w:pPr>
      <w:r w:rsidRPr="00754FE4">
        <w:rPr>
          <w:color w:val="000000" w:themeColor="text1"/>
        </w:rPr>
        <w:t xml:space="preserve">ukończyła szkołę </w:t>
      </w:r>
      <w:proofErr w:type="spellStart"/>
      <w:r w:rsidRPr="00754FE4">
        <w:rPr>
          <w:color w:val="000000" w:themeColor="text1"/>
        </w:rPr>
        <w:t>ponadgimnazjalną</w:t>
      </w:r>
      <w:proofErr w:type="spellEnd"/>
      <w:r w:rsidRPr="00754FE4">
        <w:rPr>
          <w:color w:val="000000" w:themeColor="text1"/>
        </w:rPr>
        <w:t xml:space="preserve">, z wyjątkiem szkół zawodowych, zasadniczych szkół zawodowych oraz szkół specjalnych przysposabiających do pracy dla uczniów </w:t>
      </w:r>
      <w:r w:rsidR="00754FE4">
        <w:rPr>
          <w:color w:val="000000" w:themeColor="text1"/>
        </w:rPr>
        <w:br/>
      </w:r>
      <w:r w:rsidRPr="00754FE4">
        <w:rPr>
          <w:color w:val="000000" w:themeColor="text1"/>
        </w:rPr>
        <w:t xml:space="preserve">z upośledzeniem umysłowym w stopniu umiarkowanym lub znacznym oraz dla uczniów </w:t>
      </w:r>
      <w:r w:rsidR="00754FE4">
        <w:rPr>
          <w:color w:val="000000" w:themeColor="text1"/>
        </w:rPr>
        <w:br/>
      </w:r>
      <w:r w:rsidRPr="00754FE4">
        <w:rPr>
          <w:color w:val="000000" w:themeColor="text1"/>
        </w:rPr>
        <w:t>z niepełnosprawnościami sprzężonymi, albo 4) ukończyła szkołę ponadpodstawową albo szkołę artystyczną realizującą kształcenie ogólne w zakresie szkoły ponadpodstawowej działające w systemie oświaty przed dniem 1 stycznia 1999 r., z wyjątkiem</w:t>
      </w:r>
      <w:r w:rsidRPr="00754FE4">
        <w:rPr>
          <w:rFonts w:eastAsia="Times New Roman" w:cs="Times New Roman"/>
          <w:color w:val="000000" w:themeColor="text1"/>
          <w:lang w:eastAsia="pl-PL"/>
        </w:rPr>
        <w:t xml:space="preserve"> zasadniczych szkół zawodowych, szkół zasadniczych lub innych równorzędnych.</w:t>
      </w:r>
    </w:p>
    <w:p w:rsidR="003D4056" w:rsidRPr="00754FE4" w:rsidRDefault="003D4056" w:rsidP="00273C64">
      <w:pPr>
        <w:pStyle w:val="Akapitzlist"/>
        <w:shd w:val="clear" w:color="auto" w:fill="FFFFFF"/>
        <w:spacing w:after="0"/>
        <w:rPr>
          <w:rFonts w:eastAsia="Times New Roman" w:cs="Times New Roman"/>
          <w:color w:val="000000" w:themeColor="text1"/>
          <w:lang w:eastAsia="pl-PL"/>
        </w:rPr>
      </w:pPr>
    </w:p>
    <w:p w:rsidR="00CE077E" w:rsidRPr="00754FE4" w:rsidRDefault="00505954" w:rsidP="00CE077E">
      <w:pPr>
        <w:rPr>
          <w:color w:val="000000" w:themeColor="text1"/>
        </w:rPr>
      </w:pPr>
      <w:r w:rsidRPr="00754FE4">
        <w:rPr>
          <w:rFonts w:eastAsia="Times New Roman" w:cs="Times New Roman"/>
          <w:bCs/>
          <w:color w:val="000000" w:themeColor="text1"/>
          <w:lang w:eastAsia="pl-PL"/>
        </w:rPr>
        <w:t xml:space="preserve">Wykształcenie średnie branżowe - </w:t>
      </w:r>
      <w:r w:rsidR="00597C62" w:rsidRPr="00754FE4">
        <w:rPr>
          <w:rFonts w:eastAsia="Times New Roman" w:cs="Times New Roman"/>
          <w:color w:val="000000" w:themeColor="text1"/>
          <w:shd w:val="clear" w:color="auto" w:fill="FFFFFF"/>
          <w:lang w:eastAsia="pl-PL"/>
        </w:rPr>
        <w:t>w</w:t>
      </w:r>
      <w:r w:rsidR="00CE077E" w:rsidRPr="00754FE4">
        <w:rPr>
          <w:rFonts w:eastAsia="Times New Roman" w:cs="Times New Roman"/>
          <w:color w:val="000000" w:themeColor="text1"/>
          <w:shd w:val="clear" w:color="auto" w:fill="FFFFFF"/>
          <w:lang w:eastAsia="pl-PL"/>
        </w:rPr>
        <w:t>ykształcenie średnie branżowe posiada osoba, która:</w:t>
      </w:r>
    </w:p>
    <w:p w:rsidR="00CE077E" w:rsidRPr="00754FE4" w:rsidRDefault="00CE077E" w:rsidP="00CE077E">
      <w:pPr>
        <w:pStyle w:val="Akapitzlist"/>
        <w:numPr>
          <w:ilvl w:val="0"/>
          <w:numId w:val="3"/>
        </w:numPr>
        <w:shd w:val="clear" w:color="auto" w:fill="FFFFFF"/>
        <w:spacing w:after="0" w:line="396" w:lineRule="atLeast"/>
        <w:rPr>
          <w:rFonts w:eastAsia="Times New Roman" w:cs="Times New Roman"/>
          <w:color w:val="000000" w:themeColor="text1"/>
          <w:lang w:eastAsia="pl-PL"/>
        </w:rPr>
      </w:pPr>
      <w:r w:rsidRPr="00754FE4">
        <w:rPr>
          <w:rFonts w:eastAsia="Times New Roman" w:cs="Times New Roman"/>
          <w:color w:val="000000" w:themeColor="text1"/>
          <w:lang w:eastAsia="pl-PL"/>
        </w:rPr>
        <w:t>ukończyła branżową szkołę II stopnia albo</w:t>
      </w:r>
    </w:p>
    <w:p w:rsidR="00CE077E" w:rsidRPr="00754FE4" w:rsidRDefault="00CE077E" w:rsidP="00CE077E">
      <w:pPr>
        <w:pStyle w:val="Akapitzlist"/>
        <w:numPr>
          <w:ilvl w:val="0"/>
          <w:numId w:val="3"/>
        </w:numPr>
        <w:shd w:val="clear" w:color="auto" w:fill="FFFFFF"/>
        <w:spacing w:after="0" w:line="396" w:lineRule="atLeast"/>
        <w:rPr>
          <w:rFonts w:eastAsia="Times New Roman" w:cs="Times New Roman"/>
          <w:color w:val="000000" w:themeColor="text1"/>
          <w:lang w:eastAsia="pl-PL"/>
        </w:rPr>
      </w:pPr>
      <w:r w:rsidRPr="00754FE4">
        <w:rPr>
          <w:rFonts w:eastAsia="Times New Roman" w:cs="Times New Roman"/>
          <w:color w:val="000000" w:themeColor="text1"/>
          <w:lang w:eastAsia="pl-PL"/>
        </w:rPr>
        <w:lastRenderedPageBreak/>
        <w:t xml:space="preserve">spełniła warunki, o których mowa odpowiednio w ust. 2 </w:t>
      </w:r>
      <w:proofErr w:type="spellStart"/>
      <w:r w:rsidRPr="00754FE4">
        <w:rPr>
          <w:rFonts w:eastAsia="Times New Roman" w:cs="Times New Roman"/>
          <w:color w:val="000000" w:themeColor="text1"/>
          <w:lang w:eastAsia="pl-PL"/>
        </w:rPr>
        <w:t>pkt</w:t>
      </w:r>
      <w:proofErr w:type="spellEnd"/>
      <w:r w:rsidRPr="00754FE4">
        <w:rPr>
          <w:rFonts w:eastAsia="Times New Roman" w:cs="Times New Roman"/>
          <w:color w:val="000000" w:themeColor="text1"/>
          <w:lang w:eastAsia="pl-PL"/>
        </w:rPr>
        <w:t xml:space="preserve"> 1 lub 2 </w:t>
      </w:r>
      <w:r w:rsidRPr="00754FE4">
        <w:rPr>
          <w:rFonts w:eastAsia="Times New Roman" w:cs="Times New Roman"/>
          <w:i/>
          <w:color w:val="000000" w:themeColor="text1"/>
          <w:lang w:eastAsia="pl-PL"/>
        </w:rPr>
        <w:t xml:space="preserve">(tj. </w:t>
      </w:r>
      <w:r w:rsidRPr="00754FE4">
        <w:rPr>
          <w:i/>
          <w:color w:val="000000" w:themeColor="text1"/>
        </w:rPr>
        <w:t xml:space="preserve">ukończyła branżową szkołę I stopnia albo zdała egzaminy eksternistyczne z zakresu wymagań określonych </w:t>
      </w:r>
      <w:r w:rsidRPr="00754FE4">
        <w:rPr>
          <w:i/>
          <w:color w:val="000000" w:themeColor="text1"/>
        </w:rPr>
        <w:br/>
        <w:t xml:space="preserve">w podstawie programowej kształcenia ogólnego dla branżowej szkoły I stopnia oraz: </w:t>
      </w:r>
    </w:p>
    <w:p w:rsidR="00CE077E" w:rsidRPr="00754FE4" w:rsidRDefault="00CE077E" w:rsidP="00CE077E">
      <w:pPr>
        <w:pStyle w:val="Akapitzlist"/>
        <w:shd w:val="clear" w:color="auto" w:fill="FFFFFF"/>
        <w:spacing w:after="0" w:line="396" w:lineRule="atLeast"/>
        <w:rPr>
          <w:i/>
          <w:color w:val="000000" w:themeColor="text1"/>
        </w:rPr>
      </w:pPr>
      <w:r w:rsidRPr="00754FE4">
        <w:rPr>
          <w:i/>
          <w:color w:val="000000" w:themeColor="text1"/>
        </w:rPr>
        <w:t xml:space="preserve">a) ukończyła kwalifikacyjny kurs zawodowy w zakresie kwalifikacji wyodrębnionej w zawodzie nauczanym w branżowej szkole I stopnia lub </w:t>
      </w:r>
    </w:p>
    <w:p w:rsidR="00CE077E" w:rsidRPr="00754FE4" w:rsidRDefault="00CE077E" w:rsidP="00CE077E">
      <w:pPr>
        <w:pStyle w:val="Akapitzlist"/>
        <w:shd w:val="clear" w:color="auto" w:fill="FFFFFF"/>
        <w:spacing w:after="0" w:line="396" w:lineRule="atLeast"/>
        <w:rPr>
          <w:i/>
          <w:color w:val="000000" w:themeColor="text1"/>
        </w:rPr>
      </w:pPr>
      <w:r w:rsidRPr="00754FE4">
        <w:rPr>
          <w:i/>
          <w:color w:val="000000" w:themeColor="text1"/>
        </w:rPr>
        <w:t>b) posiada świadectwo potwierdzające kwalifikację wyodrębnioną w zawodzie nauczanym w branżowej szkole I stopnia, lub</w:t>
      </w:r>
    </w:p>
    <w:p w:rsidR="00CE077E" w:rsidRPr="00754FE4" w:rsidRDefault="00CE077E" w:rsidP="00CE077E">
      <w:pPr>
        <w:pStyle w:val="Akapitzlist"/>
        <w:shd w:val="clear" w:color="auto" w:fill="FFFFFF"/>
        <w:spacing w:after="0" w:line="396" w:lineRule="atLeast"/>
        <w:rPr>
          <w:rFonts w:eastAsia="Times New Roman" w:cs="Times New Roman"/>
          <w:i/>
          <w:color w:val="000000" w:themeColor="text1"/>
          <w:lang w:eastAsia="pl-PL"/>
        </w:rPr>
      </w:pPr>
      <w:r w:rsidRPr="00754FE4">
        <w:rPr>
          <w:i/>
          <w:color w:val="000000" w:themeColor="text1"/>
        </w:rPr>
        <w:t xml:space="preserve"> c) uzyskała dyplom potwierdzający kwalifikacje zawodowe)</w:t>
      </w:r>
    </w:p>
    <w:p w:rsidR="00CE077E" w:rsidRPr="00754FE4" w:rsidRDefault="00CE077E" w:rsidP="00754FE4">
      <w:pPr>
        <w:pStyle w:val="Akapitzlist"/>
        <w:shd w:val="clear" w:color="auto" w:fill="FFFFFF"/>
        <w:spacing w:after="0" w:line="396" w:lineRule="atLeast"/>
        <w:jc w:val="both"/>
        <w:rPr>
          <w:rFonts w:eastAsia="Times New Roman" w:cs="Times New Roman"/>
          <w:color w:val="000000" w:themeColor="text1"/>
          <w:lang w:eastAsia="pl-PL"/>
        </w:rPr>
      </w:pPr>
      <w:r w:rsidRPr="00754FE4">
        <w:rPr>
          <w:rFonts w:eastAsia="Times New Roman" w:cs="Times New Roman"/>
          <w:color w:val="000000" w:themeColor="text1"/>
          <w:lang w:eastAsia="pl-PL"/>
        </w:rPr>
        <w:t>oraz zdała egzaminy eksternistyczne z zakresu wymagań określonych w podstawie programowej kształcenia ogólnego dla branżowej szkoły II stopnia, a także:</w:t>
      </w:r>
    </w:p>
    <w:p w:rsidR="00CE077E" w:rsidRPr="00754FE4" w:rsidRDefault="00CE077E" w:rsidP="00754FE4">
      <w:pPr>
        <w:pStyle w:val="Akapitzlist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96" w:lineRule="atLeast"/>
        <w:ind w:left="1134" w:hanging="425"/>
        <w:jc w:val="both"/>
        <w:rPr>
          <w:rFonts w:eastAsia="Times New Roman" w:cs="Times New Roman"/>
          <w:color w:val="000000" w:themeColor="text1"/>
          <w:lang w:eastAsia="pl-PL"/>
        </w:rPr>
      </w:pPr>
      <w:r w:rsidRPr="00754FE4">
        <w:rPr>
          <w:rFonts w:eastAsia="Times New Roman" w:cs="Times New Roman"/>
          <w:color w:val="000000" w:themeColor="text1"/>
          <w:lang w:eastAsia="pl-PL"/>
        </w:rPr>
        <w:t xml:space="preserve">ukończyła kwalifikacyjny kurs zawodowy w zakresie kwalifikacji wyodrębnionej w danym zawodzie nauczanym w branżowej szkole II stopnia, z tym że kwalifikacja ta wraz </w:t>
      </w:r>
      <w:r w:rsidRPr="00754FE4">
        <w:rPr>
          <w:rFonts w:eastAsia="Times New Roman" w:cs="Times New Roman"/>
          <w:color w:val="000000" w:themeColor="text1"/>
          <w:lang w:eastAsia="pl-PL"/>
        </w:rPr>
        <w:br/>
        <w:t xml:space="preserve">z kwalifikacją, o której mowa w ust. 2 </w:t>
      </w:r>
      <w:proofErr w:type="spellStart"/>
      <w:r w:rsidRPr="00754FE4">
        <w:rPr>
          <w:rFonts w:eastAsia="Times New Roman" w:cs="Times New Roman"/>
          <w:color w:val="000000" w:themeColor="text1"/>
          <w:lang w:eastAsia="pl-PL"/>
        </w:rPr>
        <w:t>pkt</w:t>
      </w:r>
      <w:proofErr w:type="spellEnd"/>
      <w:r w:rsidRPr="00754FE4">
        <w:rPr>
          <w:rFonts w:eastAsia="Times New Roman" w:cs="Times New Roman"/>
          <w:color w:val="000000" w:themeColor="text1"/>
          <w:lang w:eastAsia="pl-PL"/>
        </w:rPr>
        <w:t xml:space="preserve"> 2 lit. a lub b, zostały wyodrębnione w tym samym zawodzie, lub</w:t>
      </w:r>
    </w:p>
    <w:p w:rsidR="00CE077E" w:rsidRPr="00754FE4" w:rsidRDefault="00CE077E" w:rsidP="00754FE4">
      <w:pPr>
        <w:pStyle w:val="Akapitzlist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96" w:lineRule="atLeast"/>
        <w:ind w:left="1134" w:hanging="425"/>
        <w:jc w:val="both"/>
        <w:rPr>
          <w:rFonts w:eastAsia="Times New Roman" w:cs="Times New Roman"/>
          <w:color w:val="000000" w:themeColor="text1"/>
          <w:lang w:eastAsia="pl-PL"/>
        </w:rPr>
      </w:pPr>
      <w:r w:rsidRPr="00754FE4">
        <w:rPr>
          <w:rFonts w:eastAsia="Times New Roman" w:cs="Times New Roman"/>
          <w:color w:val="000000" w:themeColor="text1"/>
          <w:lang w:eastAsia="pl-PL"/>
        </w:rPr>
        <w:t xml:space="preserve">posiada certyfikat kwalifikacji zawodowej w zakresie kwalifikacji wyodrębnionej </w:t>
      </w:r>
      <w:r w:rsidRPr="00754FE4">
        <w:rPr>
          <w:rFonts w:eastAsia="Times New Roman" w:cs="Times New Roman"/>
          <w:color w:val="000000" w:themeColor="text1"/>
          <w:lang w:eastAsia="pl-PL"/>
        </w:rPr>
        <w:br/>
        <w:t xml:space="preserve">w zawodzie nauczanym w branżowej szkole II stopnia lub świadectwo potwierdzające kwalifikację wyodrębnioną w zawodzie nauczanym w branżowej szkole II stopnia, która wraz z kwalifikacją, o której mowa w ust. 2 </w:t>
      </w:r>
      <w:proofErr w:type="spellStart"/>
      <w:r w:rsidRPr="00754FE4">
        <w:rPr>
          <w:rFonts w:eastAsia="Times New Roman" w:cs="Times New Roman"/>
          <w:color w:val="000000" w:themeColor="text1"/>
          <w:lang w:eastAsia="pl-PL"/>
        </w:rPr>
        <w:t>pkt</w:t>
      </w:r>
      <w:proofErr w:type="spellEnd"/>
      <w:r w:rsidRPr="00754FE4">
        <w:rPr>
          <w:rFonts w:eastAsia="Times New Roman" w:cs="Times New Roman"/>
          <w:color w:val="000000" w:themeColor="text1"/>
          <w:lang w:eastAsia="pl-PL"/>
        </w:rPr>
        <w:t xml:space="preserve"> 2 lit. a lub b, zostały wyodrębnione w tym samym zawodzie, lub</w:t>
      </w:r>
    </w:p>
    <w:p w:rsidR="00505954" w:rsidRDefault="00CE077E" w:rsidP="003D4056">
      <w:pPr>
        <w:pStyle w:val="Akapitzlist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96" w:lineRule="atLeast"/>
        <w:ind w:left="1134" w:hanging="425"/>
        <w:jc w:val="both"/>
        <w:rPr>
          <w:rFonts w:eastAsia="Times New Roman" w:cs="Times New Roman"/>
          <w:color w:val="000000" w:themeColor="text1"/>
          <w:lang w:eastAsia="pl-PL"/>
        </w:rPr>
      </w:pPr>
      <w:r w:rsidRPr="00754FE4">
        <w:rPr>
          <w:rFonts w:eastAsia="Times New Roman" w:cs="Times New Roman"/>
          <w:color w:val="000000" w:themeColor="text1"/>
          <w:lang w:eastAsia="pl-PL"/>
        </w:rPr>
        <w:t xml:space="preserve">uzyskała dyplom zawodowy albo dyplom potwierdzający kwalifikacje zawodowe, </w:t>
      </w:r>
      <w:r w:rsidR="00181B30" w:rsidRPr="00754FE4">
        <w:rPr>
          <w:rFonts w:eastAsia="Times New Roman" w:cs="Times New Roman"/>
          <w:color w:val="000000" w:themeColor="text1"/>
          <w:lang w:eastAsia="pl-PL"/>
        </w:rPr>
        <w:br/>
      </w:r>
      <w:r w:rsidRPr="00754FE4">
        <w:rPr>
          <w:rFonts w:eastAsia="Times New Roman" w:cs="Times New Roman"/>
          <w:color w:val="000000" w:themeColor="text1"/>
          <w:lang w:eastAsia="pl-PL"/>
        </w:rPr>
        <w:t>w zawodzie nauczanym na poziomie technika.</w:t>
      </w:r>
    </w:p>
    <w:p w:rsidR="003D4056" w:rsidRPr="003D4056" w:rsidRDefault="003D4056" w:rsidP="003D4056">
      <w:pPr>
        <w:pStyle w:val="Akapitzlist"/>
        <w:shd w:val="clear" w:color="auto" w:fill="FFFFFF"/>
        <w:tabs>
          <w:tab w:val="left" w:pos="1134"/>
        </w:tabs>
        <w:spacing w:after="0" w:line="396" w:lineRule="atLeast"/>
        <w:ind w:left="1134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505954" w:rsidRPr="00754FE4" w:rsidRDefault="001834D9">
      <w:pPr>
        <w:rPr>
          <w:b/>
          <w:color w:val="000000" w:themeColor="text1"/>
        </w:rPr>
      </w:pPr>
      <w:r w:rsidRPr="00754FE4">
        <w:rPr>
          <w:b/>
          <w:color w:val="000000" w:themeColor="text1"/>
        </w:rPr>
        <w:t xml:space="preserve">Lekarz </w:t>
      </w:r>
      <w:r w:rsidR="003D4056">
        <w:rPr>
          <w:b/>
          <w:color w:val="000000" w:themeColor="text1"/>
        </w:rPr>
        <w:t>podstawowej opieki zdrowotnej:</w:t>
      </w:r>
    </w:p>
    <w:p w:rsidR="00BD74DD" w:rsidRPr="00754FE4" w:rsidRDefault="00273C64" w:rsidP="00273C64">
      <w:pPr>
        <w:shd w:val="clear" w:color="auto" w:fill="FFFFFF"/>
        <w:tabs>
          <w:tab w:val="left" w:pos="284"/>
        </w:tabs>
        <w:spacing w:line="396" w:lineRule="atLeast"/>
        <w:rPr>
          <w:rFonts w:ascii="Calibri" w:hAnsi="Calibri"/>
          <w:color w:val="000000" w:themeColor="text1"/>
        </w:rPr>
      </w:pPr>
      <w:r w:rsidRPr="00754FE4">
        <w:rPr>
          <w:rFonts w:ascii="Calibri" w:hAnsi="Calibri"/>
          <w:color w:val="000000" w:themeColor="text1"/>
        </w:rPr>
        <w:t>1.</w:t>
      </w:r>
      <w:r w:rsidRPr="00754FE4">
        <w:rPr>
          <w:rFonts w:ascii="Calibri" w:hAnsi="Calibri"/>
          <w:color w:val="000000" w:themeColor="text1"/>
        </w:rPr>
        <w:tab/>
      </w:r>
      <w:r w:rsidR="00BD74DD" w:rsidRPr="00754FE4">
        <w:rPr>
          <w:rFonts w:ascii="Calibri" w:hAnsi="Calibri"/>
          <w:color w:val="000000" w:themeColor="text1"/>
        </w:rPr>
        <w:t xml:space="preserve"> posiada tytuł specjalisty w dziedzinie medycyny rodzinnej albo</w:t>
      </w:r>
    </w:p>
    <w:p w:rsidR="00BD74DD" w:rsidRPr="00754FE4" w:rsidRDefault="00273C64" w:rsidP="00273C64">
      <w:pPr>
        <w:shd w:val="clear" w:color="auto" w:fill="FFFFFF"/>
        <w:tabs>
          <w:tab w:val="left" w:pos="284"/>
        </w:tabs>
        <w:spacing w:line="396" w:lineRule="atLeast"/>
        <w:rPr>
          <w:rFonts w:ascii="Calibri" w:hAnsi="Calibri"/>
          <w:color w:val="000000" w:themeColor="text1"/>
        </w:rPr>
      </w:pPr>
      <w:r w:rsidRPr="00754FE4">
        <w:rPr>
          <w:rFonts w:ascii="Calibri" w:hAnsi="Calibri"/>
          <w:color w:val="000000" w:themeColor="text1"/>
        </w:rPr>
        <w:t>2.</w:t>
      </w:r>
      <w:r w:rsidRPr="00754FE4">
        <w:rPr>
          <w:rFonts w:ascii="Calibri" w:hAnsi="Calibri"/>
          <w:color w:val="000000" w:themeColor="text1"/>
        </w:rPr>
        <w:tab/>
      </w:r>
      <w:r w:rsidR="00BD74DD" w:rsidRPr="00754FE4">
        <w:rPr>
          <w:rFonts w:ascii="Calibri" w:hAnsi="Calibri"/>
          <w:color w:val="000000" w:themeColor="text1"/>
        </w:rPr>
        <w:t xml:space="preserve"> odbywa szkolenie specjalizacyjne w dziedzinie medycyny rodzinnej, albo</w:t>
      </w:r>
    </w:p>
    <w:p w:rsidR="00BD74DD" w:rsidRPr="00754FE4" w:rsidRDefault="00273C64" w:rsidP="00273C64">
      <w:pPr>
        <w:shd w:val="clear" w:color="auto" w:fill="FFFFFF"/>
        <w:tabs>
          <w:tab w:val="left" w:pos="284"/>
        </w:tabs>
        <w:spacing w:line="396" w:lineRule="atLeast"/>
        <w:rPr>
          <w:rFonts w:ascii="Calibri" w:hAnsi="Calibri"/>
          <w:color w:val="000000" w:themeColor="text1"/>
        </w:rPr>
      </w:pPr>
      <w:r w:rsidRPr="00754FE4">
        <w:rPr>
          <w:rFonts w:ascii="Calibri" w:hAnsi="Calibri"/>
          <w:color w:val="000000" w:themeColor="text1"/>
        </w:rPr>
        <w:t>3.</w:t>
      </w:r>
      <w:r w:rsidRPr="00754FE4">
        <w:rPr>
          <w:rFonts w:ascii="Calibri" w:hAnsi="Calibri"/>
          <w:color w:val="000000" w:themeColor="text1"/>
        </w:rPr>
        <w:tab/>
      </w:r>
      <w:r w:rsidR="00BD74DD" w:rsidRPr="00754FE4">
        <w:rPr>
          <w:rFonts w:ascii="Calibri" w:hAnsi="Calibri"/>
          <w:color w:val="000000" w:themeColor="text1"/>
        </w:rPr>
        <w:t>posiada specjalizację II stopnia w dziedzinie medycyny ogólnej, albo</w:t>
      </w:r>
    </w:p>
    <w:p w:rsidR="00BD74DD" w:rsidRPr="00754FE4" w:rsidRDefault="00273C64" w:rsidP="00273C64">
      <w:pPr>
        <w:shd w:val="clear" w:color="auto" w:fill="FFFFFF"/>
        <w:tabs>
          <w:tab w:val="left" w:pos="284"/>
        </w:tabs>
        <w:spacing w:line="396" w:lineRule="atLeast"/>
        <w:ind w:left="284" w:hanging="284"/>
        <w:rPr>
          <w:rFonts w:ascii="Calibri" w:hAnsi="Calibri"/>
          <w:color w:val="000000" w:themeColor="text1"/>
        </w:rPr>
      </w:pPr>
      <w:r w:rsidRPr="00754FE4">
        <w:rPr>
          <w:rFonts w:ascii="Calibri" w:hAnsi="Calibri"/>
          <w:color w:val="000000" w:themeColor="text1"/>
        </w:rPr>
        <w:t>4.</w:t>
      </w:r>
      <w:r w:rsidRPr="00754FE4">
        <w:rPr>
          <w:rFonts w:ascii="Calibri" w:hAnsi="Calibri"/>
          <w:color w:val="000000" w:themeColor="text1"/>
        </w:rPr>
        <w:tab/>
      </w:r>
      <w:r w:rsidR="00BD74DD" w:rsidRPr="00754FE4">
        <w:rPr>
          <w:rFonts w:ascii="Calibri" w:hAnsi="Calibri"/>
          <w:color w:val="000000" w:themeColor="text1"/>
        </w:rPr>
        <w:t>posiada specjalizację I lub II stopnia lub tytuł specjalisty w dziedzinie pediatrii, pod warunkiem ukończenia kursu w dziedzinie medycyny rodzinnej</w:t>
      </w:r>
    </w:p>
    <w:p w:rsidR="00754FE4" w:rsidRDefault="00BD74DD" w:rsidP="003D4056">
      <w:pPr>
        <w:pStyle w:val="text-justify"/>
        <w:shd w:val="clear" w:color="auto" w:fill="FFFFFF" w:themeFill="background1"/>
        <w:spacing w:before="120" w:beforeAutospacing="0" w:after="150" w:afterAutospacing="0" w:line="360" w:lineRule="atLeast"/>
        <w:ind w:left="7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754FE4">
        <w:rPr>
          <w:rFonts w:ascii="Calibri" w:hAnsi="Calibri"/>
          <w:color w:val="000000" w:themeColor="text1"/>
          <w:sz w:val="22"/>
          <w:szCs w:val="22"/>
          <w:shd w:val="clear" w:color="auto" w:fill="FFFFFF" w:themeFill="background1"/>
        </w:rPr>
        <w:t xml:space="preserve">z którym Narodowy Fundusz Zdrowia zawarł umowę o udzielanie świadczeń z zakresu </w:t>
      </w:r>
      <w:r w:rsidRPr="00754FE4">
        <w:rPr>
          <w:rStyle w:val="Uwydatnienie"/>
          <w:rFonts w:ascii="Calibri" w:hAnsi="Calibri"/>
          <w:i w:val="0"/>
          <w:iCs w:val="0"/>
          <w:color w:val="000000" w:themeColor="text1"/>
          <w:sz w:val="22"/>
          <w:szCs w:val="22"/>
          <w:shd w:val="clear" w:color="auto" w:fill="FFFFFF" w:themeFill="background1"/>
        </w:rPr>
        <w:t>podstawowej opieki zdrowotnej</w:t>
      </w:r>
      <w:r w:rsidRPr="00754FE4">
        <w:rPr>
          <w:rFonts w:ascii="Calibri" w:hAnsi="Calibri"/>
          <w:color w:val="000000" w:themeColor="text1"/>
          <w:sz w:val="22"/>
          <w:szCs w:val="22"/>
        </w:rPr>
        <w:t xml:space="preserve"> albo który wykonuje zawód u świadczeniodawcy, z którym Narodowy Fundusz Zdrowia zawarł umowę o udzielanie świadczeń z zakresu </w:t>
      </w:r>
      <w:r w:rsidRPr="00754FE4">
        <w:rPr>
          <w:rStyle w:val="Uwydatnienie"/>
          <w:rFonts w:ascii="Calibri" w:hAnsi="Calibri"/>
          <w:i w:val="0"/>
          <w:iCs w:val="0"/>
          <w:color w:val="000000" w:themeColor="text1"/>
          <w:sz w:val="22"/>
          <w:szCs w:val="22"/>
          <w:shd w:val="clear" w:color="auto" w:fill="FFFFFF" w:themeFill="background1"/>
        </w:rPr>
        <w:t>podstawowej opieki zdrowotnej</w:t>
      </w:r>
      <w:r w:rsidRPr="00754FE4">
        <w:rPr>
          <w:rFonts w:ascii="Calibri" w:hAnsi="Calibri"/>
          <w:color w:val="000000" w:themeColor="text1"/>
          <w:sz w:val="22"/>
          <w:szCs w:val="22"/>
          <w:shd w:val="clear" w:color="auto" w:fill="FFFFFF" w:themeFill="background1"/>
        </w:rPr>
        <w:t>,</w:t>
      </w:r>
      <w:r w:rsidRPr="00754FE4">
        <w:rPr>
          <w:rFonts w:ascii="Calibri" w:hAnsi="Calibri"/>
          <w:color w:val="000000" w:themeColor="text1"/>
          <w:sz w:val="22"/>
          <w:szCs w:val="22"/>
        </w:rPr>
        <w:t xml:space="preserve"> wybrany przez świadczeniobiorcę zgodnie z art. 9.</w:t>
      </w:r>
    </w:p>
    <w:p w:rsidR="003D4056" w:rsidRDefault="003D4056" w:rsidP="003D4056">
      <w:pPr>
        <w:pStyle w:val="text-justify"/>
        <w:shd w:val="clear" w:color="auto" w:fill="FFFFFF" w:themeFill="background1"/>
        <w:spacing w:before="120" w:beforeAutospacing="0" w:after="150" w:afterAutospacing="0" w:line="360" w:lineRule="atLeast"/>
        <w:ind w:left="70"/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164196" w:rsidRPr="00754FE4" w:rsidRDefault="00164196" w:rsidP="003D4056">
      <w:pPr>
        <w:pStyle w:val="text-justify"/>
        <w:shd w:val="clear" w:color="auto" w:fill="FFFFFF" w:themeFill="background1"/>
        <w:spacing w:before="120" w:beforeAutospacing="0" w:after="150" w:afterAutospacing="0" w:line="360" w:lineRule="atLeast"/>
        <w:ind w:left="70"/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BD74DD" w:rsidRPr="00754FE4" w:rsidRDefault="00BD74DD" w:rsidP="00BD74DD">
      <w:pPr>
        <w:shd w:val="clear" w:color="auto" w:fill="FFFFFF"/>
        <w:rPr>
          <w:rFonts w:ascii="Calibri" w:hAnsi="Calibri"/>
          <w:color w:val="000000" w:themeColor="text1"/>
        </w:rPr>
      </w:pPr>
      <w:r w:rsidRPr="00754FE4">
        <w:rPr>
          <w:rFonts w:ascii="Calibri" w:hAnsi="Calibri"/>
          <w:color w:val="000000" w:themeColor="text1"/>
        </w:rPr>
        <w:lastRenderedPageBreak/>
        <w:t> Lekarzem POZ jest także lekarz:</w:t>
      </w:r>
    </w:p>
    <w:p w:rsidR="00BD74DD" w:rsidRPr="00754FE4" w:rsidRDefault="00273C64" w:rsidP="00273C64">
      <w:pPr>
        <w:shd w:val="clear" w:color="auto" w:fill="FFFFFF"/>
        <w:tabs>
          <w:tab w:val="left" w:pos="284"/>
        </w:tabs>
        <w:spacing w:line="396" w:lineRule="atLeast"/>
        <w:rPr>
          <w:rFonts w:ascii="Calibri" w:hAnsi="Calibri"/>
          <w:color w:val="000000" w:themeColor="text1"/>
        </w:rPr>
      </w:pPr>
      <w:r w:rsidRPr="00754FE4">
        <w:rPr>
          <w:rFonts w:ascii="Calibri" w:hAnsi="Calibri"/>
          <w:color w:val="000000" w:themeColor="text1"/>
        </w:rPr>
        <w:t>1.</w:t>
      </w:r>
      <w:r w:rsidRPr="00754FE4">
        <w:rPr>
          <w:rFonts w:ascii="Calibri" w:hAnsi="Calibri"/>
          <w:color w:val="000000" w:themeColor="text1"/>
        </w:rPr>
        <w:tab/>
      </w:r>
      <w:r w:rsidR="00BD74DD" w:rsidRPr="00754FE4">
        <w:rPr>
          <w:rFonts w:ascii="Calibri" w:hAnsi="Calibri"/>
          <w:color w:val="000000" w:themeColor="text1"/>
        </w:rPr>
        <w:t>posiadający specjalizację I stopnia w dziedzinie medycyny ogólnej lub</w:t>
      </w:r>
    </w:p>
    <w:p w:rsidR="00BD74DD" w:rsidRPr="00754FE4" w:rsidRDefault="00273C64" w:rsidP="00273C64">
      <w:pPr>
        <w:shd w:val="clear" w:color="auto" w:fill="FFFFFF"/>
        <w:tabs>
          <w:tab w:val="left" w:pos="284"/>
        </w:tabs>
        <w:spacing w:line="396" w:lineRule="atLeast"/>
        <w:rPr>
          <w:rFonts w:ascii="Calibri" w:hAnsi="Calibri"/>
          <w:color w:val="000000" w:themeColor="text1"/>
        </w:rPr>
      </w:pPr>
      <w:r w:rsidRPr="00754FE4">
        <w:rPr>
          <w:rFonts w:ascii="Calibri" w:hAnsi="Calibri"/>
          <w:color w:val="000000" w:themeColor="text1"/>
        </w:rPr>
        <w:t>2.</w:t>
      </w:r>
      <w:r w:rsidRPr="00754FE4">
        <w:rPr>
          <w:rFonts w:ascii="Calibri" w:hAnsi="Calibri"/>
          <w:color w:val="000000" w:themeColor="text1"/>
        </w:rPr>
        <w:tab/>
      </w:r>
      <w:r w:rsidR="00BD74DD" w:rsidRPr="00754FE4">
        <w:rPr>
          <w:rFonts w:ascii="Calibri" w:hAnsi="Calibri"/>
          <w:color w:val="000000" w:themeColor="text1"/>
        </w:rPr>
        <w:t>posiadający specjalizację I lub II stopnia lub tytuł specjalisty w dziedzinie chorób wewnętrznych</w:t>
      </w:r>
    </w:p>
    <w:p w:rsidR="00164196" w:rsidRPr="00164196" w:rsidRDefault="00BD74DD" w:rsidP="00164196">
      <w:pPr>
        <w:pStyle w:val="text-justify"/>
        <w:shd w:val="clear" w:color="auto" w:fill="FFFFFF"/>
        <w:spacing w:before="120" w:beforeAutospacing="0" w:after="150" w:afterAutospacing="0" w:line="360" w:lineRule="atLeast"/>
        <w:ind w:left="7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754FE4">
        <w:rPr>
          <w:rFonts w:ascii="Calibri" w:hAnsi="Calibri"/>
          <w:color w:val="000000" w:themeColor="text1"/>
          <w:sz w:val="22"/>
          <w:szCs w:val="22"/>
        </w:rPr>
        <w:t xml:space="preserve">- udzielający świadczeń zdrowotnych z zakresu </w:t>
      </w:r>
      <w:r w:rsidRPr="00754FE4">
        <w:rPr>
          <w:rStyle w:val="Uwydatnienie"/>
          <w:rFonts w:ascii="Calibri" w:hAnsi="Calibri"/>
          <w:i w:val="0"/>
          <w:iCs w:val="0"/>
          <w:color w:val="000000" w:themeColor="text1"/>
          <w:sz w:val="22"/>
          <w:szCs w:val="22"/>
          <w:shd w:val="clear" w:color="auto" w:fill="FFFFFF" w:themeFill="background1"/>
        </w:rPr>
        <w:t>podstawowej opieki zdrowotnej</w:t>
      </w:r>
      <w:r w:rsidRPr="00754FE4">
        <w:rPr>
          <w:rFonts w:ascii="Calibri" w:hAnsi="Calibri"/>
          <w:color w:val="000000" w:themeColor="text1"/>
          <w:sz w:val="22"/>
          <w:szCs w:val="22"/>
        </w:rPr>
        <w:t xml:space="preserve"> przed dniem </w:t>
      </w:r>
      <w:r w:rsidR="005D31A7" w:rsidRPr="00754FE4">
        <w:rPr>
          <w:rFonts w:ascii="Calibri" w:hAnsi="Calibri"/>
          <w:color w:val="000000" w:themeColor="text1"/>
          <w:sz w:val="22"/>
          <w:szCs w:val="22"/>
        </w:rPr>
        <w:br/>
      </w:r>
      <w:r w:rsidRPr="00754FE4">
        <w:rPr>
          <w:rFonts w:ascii="Calibri" w:hAnsi="Calibri"/>
          <w:color w:val="000000" w:themeColor="text1"/>
          <w:sz w:val="22"/>
          <w:szCs w:val="22"/>
        </w:rPr>
        <w:t xml:space="preserve">31 grudnia 2024 r., pod warunkiem ukończenia kursu, o którym mowa w ust. 1 </w:t>
      </w:r>
      <w:proofErr w:type="spellStart"/>
      <w:r w:rsidRPr="00754FE4">
        <w:rPr>
          <w:rFonts w:ascii="Calibri" w:hAnsi="Calibri"/>
          <w:color w:val="000000" w:themeColor="text1"/>
          <w:sz w:val="22"/>
          <w:szCs w:val="22"/>
        </w:rPr>
        <w:t>pkt</w:t>
      </w:r>
      <w:proofErr w:type="spellEnd"/>
      <w:r w:rsidRPr="00754FE4">
        <w:rPr>
          <w:rFonts w:ascii="Calibri" w:hAnsi="Calibri"/>
          <w:color w:val="000000" w:themeColor="text1"/>
          <w:sz w:val="22"/>
          <w:szCs w:val="22"/>
        </w:rPr>
        <w:t xml:space="preserve"> 4, </w:t>
      </w:r>
      <w:r w:rsidR="005D31A7" w:rsidRPr="00754FE4">
        <w:rPr>
          <w:rFonts w:ascii="Calibri" w:hAnsi="Calibri"/>
          <w:color w:val="000000" w:themeColor="text1"/>
          <w:sz w:val="22"/>
          <w:szCs w:val="22"/>
        </w:rPr>
        <w:br/>
      </w:r>
      <w:r w:rsidRPr="00754FE4">
        <w:rPr>
          <w:rFonts w:ascii="Calibri" w:hAnsi="Calibri"/>
          <w:color w:val="000000" w:themeColor="text1"/>
          <w:sz w:val="22"/>
          <w:szCs w:val="22"/>
        </w:rPr>
        <w:t xml:space="preserve">z zastrzeżeniem </w:t>
      </w:r>
      <w:hyperlink r:id="rId5" w:anchor="/document/17378588?unitId=art(14)&amp;cm=DOCUMENT" w:history="1">
        <w:r w:rsidRPr="00754FE4">
          <w:rPr>
            <w:rStyle w:val="Hipercze"/>
            <w:rFonts w:ascii="Calibri" w:hAnsi="Calibri"/>
            <w:color w:val="000000" w:themeColor="text1"/>
            <w:sz w:val="22"/>
            <w:szCs w:val="22"/>
          </w:rPr>
          <w:t>art. 14</w:t>
        </w:r>
      </w:hyperlink>
      <w:r w:rsidRPr="00754FE4">
        <w:rPr>
          <w:rFonts w:ascii="Calibri" w:hAnsi="Calibri"/>
          <w:color w:val="000000" w:themeColor="text1"/>
          <w:sz w:val="22"/>
          <w:szCs w:val="22"/>
        </w:rPr>
        <w:t xml:space="preserve"> ustawy z dnia 24 sierpnia 2007 r. o zmianie ustawy o świadczeniach opieki zdrowotnej finansowanych ze środków publicznych oraz niektórych innych ustaw (Dz. U. poz. 1172).</w:t>
      </w:r>
    </w:p>
    <w:p w:rsidR="00A15C2A" w:rsidRPr="00164196" w:rsidRDefault="00A15C2A">
      <w:pPr>
        <w:rPr>
          <w:b/>
          <w:color w:val="000000" w:themeColor="text1"/>
        </w:rPr>
      </w:pPr>
      <w:r w:rsidRPr="00164196">
        <w:rPr>
          <w:b/>
          <w:color w:val="000000" w:themeColor="text1"/>
        </w:rPr>
        <w:t xml:space="preserve">UWAGA!!! </w:t>
      </w:r>
    </w:p>
    <w:p w:rsidR="00A15C2A" w:rsidRPr="00754FE4" w:rsidRDefault="00A15C2A">
      <w:pPr>
        <w:rPr>
          <w:color w:val="000000" w:themeColor="text1"/>
        </w:rPr>
      </w:pPr>
      <w:r w:rsidRPr="00754FE4">
        <w:rPr>
          <w:color w:val="000000" w:themeColor="text1"/>
        </w:rPr>
        <w:t>Lekarzem podstawowej opieki zdrowotnej nie jest lekarz medycyny pracy.</w:t>
      </w:r>
    </w:p>
    <w:p w:rsidR="00C57C81" w:rsidRPr="003D4056" w:rsidRDefault="00630ACA" w:rsidP="00C57C81">
      <w:pPr>
        <w:jc w:val="both"/>
        <w:rPr>
          <w:rFonts w:eastAsia="Times New Roman" w:cs="Arial"/>
          <w:color w:val="000000" w:themeColor="text1"/>
          <w:lang w:eastAsia="pl-PL"/>
        </w:rPr>
      </w:pPr>
      <w:r w:rsidRPr="00754FE4">
        <w:rPr>
          <w:rFonts w:eastAsia="Times New Roman" w:cs="Arial"/>
          <w:color w:val="000000" w:themeColor="text1"/>
          <w:lang w:eastAsia="pl-PL"/>
        </w:rPr>
        <w:t xml:space="preserve">Lekarz POZ (lekarz pierwszego kontaktu) to </w:t>
      </w:r>
      <w:r w:rsidRPr="00754FE4">
        <w:rPr>
          <w:rFonts w:eastAsia="Times New Roman" w:cs="Arial"/>
          <w:bCs/>
          <w:color w:val="000000" w:themeColor="text1"/>
          <w:lang w:eastAsia="pl-PL"/>
        </w:rPr>
        <w:t>lekarz, który działa w ramach publicznej służby zdrowia na podstawie umowy z NFZ</w:t>
      </w:r>
      <w:r w:rsidRPr="00754FE4">
        <w:rPr>
          <w:rFonts w:eastAsia="Times New Roman" w:cs="Arial"/>
          <w:color w:val="000000" w:themeColor="text1"/>
          <w:lang w:eastAsia="pl-PL"/>
        </w:rPr>
        <w:t>.</w:t>
      </w:r>
    </w:p>
    <w:p w:rsidR="00C57C81" w:rsidRDefault="00C57C81" w:rsidP="003D4056">
      <w:pPr>
        <w:spacing w:after="0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754FE4">
        <w:rPr>
          <w:rFonts w:eastAsia="Times New Roman" w:cs="Arial"/>
          <w:color w:val="000000" w:themeColor="text1"/>
          <w:lang w:eastAsia="pl-PL"/>
        </w:rPr>
        <w:t xml:space="preserve"> </w:t>
      </w:r>
      <w:r w:rsidRPr="00754FE4">
        <w:rPr>
          <w:rFonts w:eastAsia="Times New Roman" w:cs="Arial"/>
          <w:b/>
          <w:color w:val="000000" w:themeColor="text1"/>
          <w:lang w:eastAsia="pl-PL"/>
        </w:rPr>
        <w:t>Czynne prawo wyborcze</w:t>
      </w:r>
      <w:r w:rsidRPr="00754FE4">
        <w:rPr>
          <w:rFonts w:eastAsia="Times New Roman" w:cs="Arial"/>
          <w:color w:val="000000" w:themeColor="text1"/>
          <w:lang w:eastAsia="pl-PL"/>
        </w:rPr>
        <w:t xml:space="preserve"> – czynne prawo wyborcze (prawo wybierania) ma:</w:t>
      </w:r>
    </w:p>
    <w:p w:rsidR="003D4056" w:rsidRPr="003D4056" w:rsidRDefault="003D4056" w:rsidP="003D4056">
      <w:pPr>
        <w:spacing w:after="0" w:line="240" w:lineRule="auto"/>
        <w:jc w:val="both"/>
        <w:rPr>
          <w:rFonts w:eastAsia="Times New Roman" w:cs="Arial"/>
          <w:color w:val="000000" w:themeColor="text1"/>
          <w:lang w:eastAsia="pl-PL"/>
        </w:rPr>
      </w:pPr>
    </w:p>
    <w:p w:rsidR="00C57C81" w:rsidRPr="00754FE4" w:rsidRDefault="00C57C81" w:rsidP="00754FE4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754FE4">
        <w:rPr>
          <w:rFonts w:ascii="Calibri" w:eastAsia="Times New Roman" w:hAnsi="Calibri" w:cs="Arial"/>
          <w:color w:val="000000" w:themeColor="text1"/>
          <w:lang w:eastAsia="pl-PL"/>
        </w:rPr>
        <w:t>w wyborach do Sejmu i do Senatu oraz w wyborach Prezydenta</w:t>
      </w:r>
      <w:r w:rsidRPr="00754FE4">
        <w:rPr>
          <w:rFonts w:ascii="Calibri" w:eastAsia="Times New Roman" w:hAnsi="Calibri" w:cs="Arial"/>
          <w:color w:val="000000" w:themeColor="text1"/>
          <w:lang w:eastAsia="pl-PL"/>
        </w:rPr>
        <w:br/>
        <w:t>Rzeczypospolitej – obywatel polski, który najpóźniej w dniu głosowania kończy 18 lat;</w:t>
      </w:r>
    </w:p>
    <w:p w:rsidR="00C57C81" w:rsidRPr="00754FE4" w:rsidRDefault="00C57C81" w:rsidP="00754FE4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754FE4">
        <w:rPr>
          <w:rFonts w:ascii="Calibri" w:eastAsia="Times New Roman" w:hAnsi="Calibri" w:cs="Arial"/>
          <w:color w:val="000000" w:themeColor="text1"/>
          <w:lang w:eastAsia="pl-PL"/>
        </w:rPr>
        <w:t>w wyborach do Parlamentu Europejskiego w Rzeczypospolitej Polskiej –obywatel polski, który najpóźniej w dniu głosowania kończy 18 lat oraz obywatel Unii Europejskiej niebędący obywatelem polskim, który najpóźniej w dniu głosowania kończy 18 lat, oraz stale zamieszkuje na terytorium Rzeczypospolitej Polskiej;</w:t>
      </w:r>
    </w:p>
    <w:p w:rsidR="006B084F" w:rsidRPr="00754FE4" w:rsidRDefault="00C57C81" w:rsidP="00754FE4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754FE4">
        <w:rPr>
          <w:rFonts w:ascii="Calibri" w:eastAsia="Times New Roman" w:hAnsi="Calibri" w:cs="Arial"/>
          <w:color w:val="000000" w:themeColor="text1"/>
          <w:lang w:eastAsia="pl-PL"/>
        </w:rPr>
        <w:t>w wyborach do organów stanowiących jednostek samorządu terytorialnego:</w:t>
      </w:r>
    </w:p>
    <w:p w:rsidR="006B084F" w:rsidRPr="00754FE4" w:rsidRDefault="006B084F" w:rsidP="006B084F">
      <w:pPr>
        <w:pStyle w:val="Akapitzlist"/>
        <w:ind w:left="284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</w:p>
    <w:p w:rsidR="00C57C81" w:rsidRPr="00754FE4" w:rsidRDefault="00C57C81" w:rsidP="006B084F">
      <w:pPr>
        <w:pStyle w:val="Akapitzlist"/>
        <w:numPr>
          <w:ilvl w:val="0"/>
          <w:numId w:val="11"/>
        </w:numPr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754FE4">
        <w:rPr>
          <w:rFonts w:ascii="Calibri" w:eastAsia="Times New Roman" w:hAnsi="Calibri" w:cs="Arial"/>
          <w:color w:val="000000" w:themeColor="text1"/>
          <w:lang w:eastAsia="pl-PL"/>
        </w:rPr>
        <w:t>rady gminy – obywatel polski, obywatel Unii Europejskiej niebędący obywatelem polskim oraz obywatel Zjednoczonego Królestwa Wielkiej Brytanii i Irlandii Północnej, który najpóźniej w dniu głosowania kończy 18 lat, oraz stale zamieszkuje na obszarze tej gminy,</w:t>
      </w:r>
    </w:p>
    <w:p w:rsidR="006B084F" w:rsidRPr="00754FE4" w:rsidRDefault="006B084F" w:rsidP="006B084F">
      <w:pPr>
        <w:pStyle w:val="Akapitzlist"/>
        <w:ind w:left="284" w:hanging="142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</w:p>
    <w:p w:rsidR="00C57C81" w:rsidRPr="00754FE4" w:rsidRDefault="00C57C81" w:rsidP="006B084F">
      <w:pPr>
        <w:pStyle w:val="Akapitzlist"/>
        <w:numPr>
          <w:ilvl w:val="0"/>
          <w:numId w:val="11"/>
        </w:numPr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754FE4">
        <w:rPr>
          <w:rFonts w:ascii="Calibri" w:eastAsia="Times New Roman" w:hAnsi="Calibri" w:cs="Arial"/>
          <w:color w:val="000000" w:themeColor="text1"/>
          <w:lang w:eastAsia="pl-PL"/>
        </w:rPr>
        <w:t xml:space="preserve">rady powiatu i sejmiku województwa – obywatel polski, który najpóźniej </w:t>
      </w:r>
      <w:r w:rsidRPr="00754FE4">
        <w:rPr>
          <w:rFonts w:ascii="Calibri" w:eastAsia="Times New Roman" w:hAnsi="Calibri" w:cs="Arial"/>
          <w:color w:val="000000" w:themeColor="text1"/>
          <w:lang w:eastAsia="pl-PL"/>
        </w:rPr>
        <w:br/>
        <w:t>w dniu głosowania kończy 18 lat, oraz stale zamieszkuje na obszarze, odpowiednio, tego powiatu i województwa;</w:t>
      </w:r>
    </w:p>
    <w:p w:rsidR="006B084F" w:rsidRPr="00754FE4" w:rsidRDefault="006B084F" w:rsidP="006B084F">
      <w:pPr>
        <w:pStyle w:val="Akapitzlist"/>
        <w:rPr>
          <w:rFonts w:ascii="Calibri" w:eastAsia="Times New Roman" w:hAnsi="Calibri" w:cs="Arial"/>
          <w:color w:val="000000" w:themeColor="text1"/>
          <w:lang w:eastAsia="pl-PL"/>
        </w:rPr>
      </w:pPr>
    </w:p>
    <w:p w:rsidR="00C57C81" w:rsidRPr="00754FE4" w:rsidRDefault="00C57C81" w:rsidP="006B084F">
      <w:pPr>
        <w:pStyle w:val="Akapitzlist"/>
        <w:numPr>
          <w:ilvl w:val="0"/>
          <w:numId w:val="11"/>
        </w:numPr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754FE4">
        <w:rPr>
          <w:rFonts w:ascii="Calibri" w:eastAsia="Times New Roman" w:hAnsi="Calibri" w:cs="Arial"/>
          <w:color w:val="000000" w:themeColor="text1"/>
          <w:lang w:eastAsia="pl-PL"/>
        </w:rPr>
        <w:t>w wyborach wójta w danej gminie – osoba mająca prawo wybierania do rady tej gminy.</w:t>
      </w:r>
    </w:p>
    <w:p w:rsidR="00C57C81" w:rsidRPr="00754FE4" w:rsidRDefault="00C57C81" w:rsidP="00273C64">
      <w:pPr>
        <w:pStyle w:val="Akapitzlist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</w:p>
    <w:p w:rsidR="00C57C81" w:rsidRPr="00754FE4" w:rsidRDefault="00C57C81" w:rsidP="00273C64">
      <w:pPr>
        <w:pStyle w:val="Akapitzlist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754FE4">
        <w:rPr>
          <w:rFonts w:ascii="Calibri" w:eastAsia="Times New Roman" w:hAnsi="Calibri" w:cs="Arial"/>
          <w:color w:val="000000" w:themeColor="text1"/>
          <w:lang w:eastAsia="pl-PL"/>
        </w:rPr>
        <w:t>Nie ma prawa wybierania osoba:</w:t>
      </w:r>
    </w:p>
    <w:p w:rsidR="00C57C81" w:rsidRPr="00754FE4" w:rsidRDefault="00C57C81" w:rsidP="00273C64">
      <w:pPr>
        <w:pStyle w:val="Akapitzlist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</w:p>
    <w:p w:rsidR="00C57C81" w:rsidRPr="00754FE4" w:rsidRDefault="00C57C81" w:rsidP="00273C64">
      <w:pPr>
        <w:pStyle w:val="Akapitzlist"/>
        <w:numPr>
          <w:ilvl w:val="0"/>
          <w:numId w:val="7"/>
        </w:numPr>
        <w:ind w:left="709" w:hanging="425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754FE4">
        <w:rPr>
          <w:rFonts w:ascii="Calibri" w:eastAsia="Times New Roman" w:hAnsi="Calibri" w:cs="Arial"/>
          <w:color w:val="000000" w:themeColor="text1"/>
          <w:lang w:eastAsia="pl-PL"/>
        </w:rPr>
        <w:t>pozbawiona praw publicznych prawomocnym orzeczeniem sądu;</w:t>
      </w:r>
    </w:p>
    <w:p w:rsidR="00C57C81" w:rsidRPr="00754FE4" w:rsidRDefault="00C57C81" w:rsidP="00273C64">
      <w:pPr>
        <w:pStyle w:val="Akapitzlist"/>
        <w:numPr>
          <w:ilvl w:val="0"/>
          <w:numId w:val="7"/>
        </w:numPr>
        <w:ind w:left="709" w:hanging="425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754FE4">
        <w:rPr>
          <w:rFonts w:ascii="Calibri" w:eastAsia="Times New Roman" w:hAnsi="Calibri" w:cs="Arial"/>
          <w:color w:val="000000" w:themeColor="text1"/>
          <w:lang w:eastAsia="pl-PL"/>
        </w:rPr>
        <w:t>pozbawiona praw wyborczych prawomocnym orzeczeniem Trybunału Stanu;</w:t>
      </w:r>
    </w:p>
    <w:p w:rsidR="00A15C2A" w:rsidRPr="003D4056" w:rsidRDefault="00C57C81" w:rsidP="003D4056">
      <w:pPr>
        <w:pStyle w:val="Akapitzlist"/>
        <w:numPr>
          <w:ilvl w:val="0"/>
          <w:numId w:val="7"/>
        </w:numPr>
        <w:ind w:left="709" w:hanging="425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754FE4">
        <w:rPr>
          <w:rFonts w:ascii="Calibri" w:eastAsia="Times New Roman" w:hAnsi="Calibri" w:cs="Arial"/>
          <w:color w:val="000000" w:themeColor="text1"/>
          <w:lang w:eastAsia="pl-PL"/>
        </w:rPr>
        <w:t>ubezwłasnowolniona prawomocnym orzeczeniem sądu.</w:t>
      </w:r>
    </w:p>
    <w:sectPr w:rsidR="00A15C2A" w:rsidRPr="003D4056" w:rsidSect="003D405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14C"/>
    <w:multiLevelType w:val="hybridMultilevel"/>
    <w:tmpl w:val="5DAE75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80105"/>
    <w:multiLevelType w:val="hybridMultilevel"/>
    <w:tmpl w:val="75189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0AEE"/>
    <w:multiLevelType w:val="hybridMultilevel"/>
    <w:tmpl w:val="0456A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434B0"/>
    <w:multiLevelType w:val="hybridMultilevel"/>
    <w:tmpl w:val="A95806C8"/>
    <w:lvl w:ilvl="0" w:tplc="AA807996">
      <w:start w:val="1"/>
      <w:numFmt w:val="decimal"/>
      <w:lvlText w:val="%1."/>
      <w:lvlJc w:val="left"/>
      <w:pPr>
        <w:ind w:left="1516" w:hanging="360"/>
      </w:pPr>
      <w:rPr>
        <w:rFonts w:ascii="Calibri" w:eastAsia="Times New Roman" w:hAnsi="Calibri" w:cs="Arial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">
    <w:nsid w:val="1AD466E6"/>
    <w:multiLevelType w:val="hybridMultilevel"/>
    <w:tmpl w:val="B176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12FA3"/>
    <w:multiLevelType w:val="hybridMultilevel"/>
    <w:tmpl w:val="C0F2B13A"/>
    <w:lvl w:ilvl="0" w:tplc="9C804E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55372"/>
    <w:multiLevelType w:val="hybridMultilevel"/>
    <w:tmpl w:val="2CB81718"/>
    <w:lvl w:ilvl="0" w:tplc="1C206C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42C4364"/>
    <w:multiLevelType w:val="hybridMultilevel"/>
    <w:tmpl w:val="7B5A8ABC"/>
    <w:lvl w:ilvl="0" w:tplc="3AA2D4C8">
      <w:start w:val="3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B5B9A"/>
    <w:multiLevelType w:val="hybridMultilevel"/>
    <w:tmpl w:val="C70472AE"/>
    <w:lvl w:ilvl="0" w:tplc="FBACB2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54932"/>
    <w:multiLevelType w:val="hybridMultilevel"/>
    <w:tmpl w:val="55203284"/>
    <w:lvl w:ilvl="0" w:tplc="7D4C4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D3BC9"/>
    <w:multiLevelType w:val="hybridMultilevel"/>
    <w:tmpl w:val="89785F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5FF8"/>
    <w:rsid w:val="00010D8D"/>
    <w:rsid w:val="000D04C2"/>
    <w:rsid w:val="00135D3A"/>
    <w:rsid w:val="00164196"/>
    <w:rsid w:val="00181B30"/>
    <w:rsid w:val="001834D9"/>
    <w:rsid w:val="00212E5B"/>
    <w:rsid w:val="00273C64"/>
    <w:rsid w:val="00390D7F"/>
    <w:rsid w:val="003D4056"/>
    <w:rsid w:val="00431BE7"/>
    <w:rsid w:val="0048423E"/>
    <w:rsid w:val="00505954"/>
    <w:rsid w:val="0059082A"/>
    <w:rsid w:val="00597C62"/>
    <w:rsid w:val="005D31A7"/>
    <w:rsid w:val="005E127D"/>
    <w:rsid w:val="00630ACA"/>
    <w:rsid w:val="006B084F"/>
    <w:rsid w:val="00754FE4"/>
    <w:rsid w:val="007B5FF8"/>
    <w:rsid w:val="007D41CE"/>
    <w:rsid w:val="00853A29"/>
    <w:rsid w:val="0096743F"/>
    <w:rsid w:val="009803E8"/>
    <w:rsid w:val="00A15C2A"/>
    <w:rsid w:val="00B67104"/>
    <w:rsid w:val="00BD74DD"/>
    <w:rsid w:val="00C53949"/>
    <w:rsid w:val="00C57C81"/>
    <w:rsid w:val="00CE077E"/>
    <w:rsid w:val="00FD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94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7C81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7B5FF8"/>
  </w:style>
  <w:style w:type="character" w:styleId="Hipercze">
    <w:name w:val="Hyperlink"/>
    <w:basedOn w:val="Domylnaczcionkaakapitu"/>
    <w:uiPriority w:val="99"/>
    <w:semiHidden/>
    <w:unhideWhenUsed/>
    <w:rsid w:val="005059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5954"/>
    <w:pPr>
      <w:ind w:left="720"/>
      <w:contextualSpacing/>
    </w:pPr>
  </w:style>
  <w:style w:type="paragraph" w:customStyle="1" w:styleId="text-justify">
    <w:name w:val="text-justify"/>
    <w:basedOn w:val="Normalny"/>
    <w:rsid w:val="00BD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D74D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C57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89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29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7403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815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98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3099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02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9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09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269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77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923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4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6894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789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97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34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241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67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779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93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1619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171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amikolajczyk</dc:creator>
  <cp:keywords/>
  <dc:description/>
  <cp:lastModifiedBy>amikolajczyk</cp:lastModifiedBy>
  <cp:revision>21</cp:revision>
  <cp:lastPrinted>2023-05-19T08:20:00Z</cp:lastPrinted>
  <dcterms:created xsi:type="dcterms:W3CDTF">2023-05-12T12:33:00Z</dcterms:created>
  <dcterms:modified xsi:type="dcterms:W3CDTF">2023-05-19T08:25:00Z</dcterms:modified>
</cp:coreProperties>
</file>