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063A" w:rsidRDefault="001F063A" w:rsidP="001F063A">
      <w:pPr>
        <w:rPr>
          <w:rFonts w:ascii="Times New Roman" w:hAnsi="Times New Roman"/>
        </w:rPr>
      </w:pPr>
    </w:p>
    <w:p w:rsidR="001F063A" w:rsidRDefault="001F063A" w:rsidP="001F063A">
      <w:pPr>
        <w:rPr>
          <w:rFonts w:ascii="Times New Roman" w:hAnsi="Times New Roman"/>
        </w:rPr>
      </w:pPr>
    </w:p>
    <w:p w:rsidR="001B2500" w:rsidRDefault="001B2500">
      <w:pPr>
        <w:rPr>
          <w:rFonts w:eastAsia="Times New Roman"/>
          <w:bCs/>
          <w:color w:val="000000"/>
        </w:rPr>
      </w:pPr>
    </w:p>
    <w:p w:rsidR="001B2500" w:rsidRDefault="001B2500">
      <w:pPr>
        <w:tabs>
          <w:tab w:val="left" w:pos="6340"/>
        </w:tabs>
        <w:rPr>
          <w:rFonts w:ascii="Times New Roman" w:eastAsia="Times New Roman" w:hAnsi="Times New Roman"/>
          <w:sz w:val="24"/>
        </w:rPr>
      </w:pPr>
    </w:p>
    <w:p w:rsidR="001B2500" w:rsidRDefault="00370BB2">
      <w:pPr>
        <w:tabs>
          <w:tab w:val="left" w:pos="6340"/>
        </w:tabs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Łódź, dn. ______________</w:t>
      </w:r>
    </w:p>
    <w:p w:rsidR="001B2500" w:rsidRDefault="001B250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1B2500" w:rsidRDefault="00370BB2">
      <w:pPr>
        <w:spacing w:line="235" w:lineRule="auto"/>
        <w:ind w:left="10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 i imię</w:t>
      </w:r>
    </w:p>
    <w:p w:rsidR="001B2500" w:rsidRDefault="001B25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2500" w:rsidRDefault="001B2500">
      <w:pPr>
        <w:spacing w:line="215" w:lineRule="exact"/>
        <w:rPr>
          <w:rFonts w:ascii="Times New Roman" w:eastAsia="Times New Roman" w:hAnsi="Times New Roman"/>
          <w:sz w:val="24"/>
        </w:rPr>
      </w:pPr>
    </w:p>
    <w:p w:rsidR="001B2500" w:rsidRDefault="00370BB2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</w:t>
      </w:r>
    </w:p>
    <w:p w:rsidR="001B2500" w:rsidRDefault="001B2500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1B2500" w:rsidRDefault="00370BB2">
      <w:pPr>
        <w:spacing w:line="235" w:lineRule="auto"/>
        <w:ind w:left="8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Adres zamieszkania</w:t>
      </w:r>
    </w:p>
    <w:p w:rsidR="001B2500" w:rsidRDefault="001B25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2500" w:rsidRDefault="001B25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2500" w:rsidRDefault="001B2500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1B2500" w:rsidRDefault="00370BB2">
      <w:pPr>
        <w:ind w:left="2900"/>
      </w:pPr>
      <w:r>
        <w:rPr>
          <w:rFonts w:ascii="Times New Roman" w:eastAsia="Times New Roman" w:hAnsi="Times New Roman"/>
          <w:b/>
          <w:sz w:val="26"/>
        </w:rPr>
        <w:t>O Ś W I A D C Z E N I E</w:t>
      </w:r>
    </w:p>
    <w:p w:rsidR="001B2500" w:rsidRDefault="001B25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2500" w:rsidRDefault="001B2500">
      <w:pPr>
        <w:spacing w:line="370" w:lineRule="exact"/>
        <w:rPr>
          <w:rFonts w:ascii="Times New Roman" w:eastAsia="Times New Roman" w:hAnsi="Times New Roman"/>
          <w:sz w:val="24"/>
        </w:rPr>
      </w:pPr>
    </w:p>
    <w:p w:rsidR="001B2500" w:rsidRDefault="00370BB2">
      <w:pPr>
        <w:spacing w:line="352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Stosownie do art. 75 § 2 Kodeksu postępowania administracyjnego, po zapoznaniu się z odpowiedzialnością za składanie fałszywych zeznań określonych art. 233 § 1 kodeksu karnego oraz prawem odmowy składania zeznań, wynikającym z art. 83 kpa, w związku z prowadzonym przez :</w:t>
      </w:r>
    </w:p>
    <w:p w:rsidR="001B2500" w:rsidRDefault="001B25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2500" w:rsidRDefault="00370BB2">
      <w:pPr>
        <w:spacing w:line="27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</w:p>
    <w:p w:rsidR="001B2500" w:rsidRDefault="00370BB2">
      <w:pPr>
        <w:spacing w:line="235" w:lineRule="auto"/>
        <w:ind w:left="39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 organu</w:t>
      </w:r>
    </w:p>
    <w:p w:rsidR="001B2500" w:rsidRDefault="001B2500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1B2500" w:rsidRDefault="00370BB2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postępowaniem administracyjnym w sprawie :</w:t>
      </w:r>
    </w:p>
    <w:p w:rsidR="001B2500" w:rsidRDefault="001B2500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1B2500" w:rsidRDefault="00370BB2">
      <w:pPr>
        <w:numPr>
          <w:ilvl w:val="0"/>
          <w:numId w:val="1"/>
        </w:numPr>
        <w:tabs>
          <w:tab w:val="left" w:pos="720"/>
        </w:tabs>
        <w:ind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przyznania stypendium szkolnego *</w:t>
      </w:r>
    </w:p>
    <w:p w:rsidR="001B2500" w:rsidRDefault="001B2500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1B2500" w:rsidRDefault="00370BB2">
      <w:pPr>
        <w:numPr>
          <w:ilvl w:val="0"/>
          <w:numId w:val="1"/>
        </w:numPr>
        <w:tabs>
          <w:tab w:val="left" w:pos="720"/>
        </w:tabs>
        <w:ind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przyznania zasiłku szkolnego *</w:t>
      </w:r>
    </w:p>
    <w:p w:rsidR="001B2500" w:rsidRDefault="001B25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2500" w:rsidRDefault="001B25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2500" w:rsidRDefault="00370BB2">
      <w:r>
        <w:rPr>
          <w:rFonts w:ascii="Times New Roman" w:eastAsia="Times New Roman" w:hAnsi="Times New Roman"/>
          <w:sz w:val="24"/>
        </w:rPr>
        <w:t>będąc stroną postępowania na swój wniosek, oświadczam że:</w:t>
      </w:r>
    </w:p>
    <w:p w:rsidR="001B2500" w:rsidRDefault="001B2500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1B2500" w:rsidRDefault="00370BB2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1B2500" w:rsidRDefault="001B2500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1B2500" w:rsidRDefault="00370BB2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1B2500" w:rsidRDefault="001B2500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1B2500" w:rsidRDefault="00370BB2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1B2500" w:rsidRDefault="001B2500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1B2500" w:rsidRDefault="00370BB2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1B2500" w:rsidRDefault="001B2500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1B2500" w:rsidRDefault="00370BB2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1B2500" w:rsidRDefault="001B25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2500" w:rsidRDefault="001B25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2500" w:rsidRDefault="001B25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2500" w:rsidRDefault="001B2500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W w:w="9020" w:type="dxa"/>
        <w:tblCellMar>
          <w:left w:w="0" w:type="dxa"/>
          <w:right w:w="0" w:type="dxa"/>
        </w:tblCellMar>
        <w:tblLook w:val="0000"/>
      </w:tblPr>
      <w:tblGrid>
        <w:gridCol w:w="4500"/>
        <w:gridCol w:w="4520"/>
      </w:tblGrid>
      <w:tr w:rsidR="001B2500">
        <w:trPr>
          <w:trHeight w:val="276"/>
        </w:trPr>
        <w:tc>
          <w:tcPr>
            <w:tcW w:w="4500" w:type="dxa"/>
            <w:shd w:val="clear" w:color="auto" w:fill="auto"/>
            <w:vAlign w:val="bottom"/>
          </w:tcPr>
          <w:p w:rsidR="001B2500" w:rsidRDefault="001B2500">
            <w:pPr>
              <w:ind w:right="1274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4519" w:type="dxa"/>
            <w:shd w:val="clear" w:color="auto" w:fill="auto"/>
            <w:vAlign w:val="bottom"/>
          </w:tcPr>
          <w:p w:rsidR="001B2500" w:rsidRDefault="00370BB2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</w:t>
            </w:r>
          </w:p>
        </w:tc>
      </w:tr>
      <w:tr w:rsidR="001B2500">
        <w:trPr>
          <w:trHeight w:val="232"/>
        </w:trPr>
        <w:tc>
          <w:tcPr>
            <w:tcW w:w="4500" w:type="dxa"/>
            <w:shd w:val="clear" w:color="auto" w:fill="auto"/>
            <w:vAlign w:val="bottom"/>
          </w:tcPr>
          <w:p w:rsidR="001B2500" w:rsidRDefault="001B2500">
            <w:pPr>
              <w:spacing w:line="229" w:lineRule="exact"/>
              <w:ind w:left="840"/>
              <w:rPr>
                <w:rFonts w:ascii="Times New Roman" w:eastAsia="Times New Roman" w:hAnsi="Times New Roman"/>
              </w:rPr>
            </w:pPr>
          </w:p>
        </w:tc>
        <w:tc>
          <w:tcPr>
            <w:tcW w:w="4519" w:type="dxa"/>
            <w:shd w:val="clear" w:color="auto" w:fill="auto"/>
            <w:vAlign w:val="bottom"/>
          </w:tcPr>
          <w:p w:rsidR="001B2500" w:rsidRDefault="00370BB2">
            <w:pPr>
              <w:spacing w:line="229" w:lineRule="exact"/>
              <w:ind w:right="1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podpis składającego oświadczenie</w:t>
            </w:r>
          </w:p>
        </w:tc>
      </w:tr>
      <w:tr w:rsidR="001B2500">
        <w:trPr>
          <w:trHeight w:val="230"/>
        </w:trPr>
        <w:tc>
          <w:tcPr>
            <w:tcW w:w="4500" w:type="dxa"/>
            <w:shd w:val="clear" w:color="auto" w:fill="auto"/>
            <w:vAlign w:val="bottom"/>
          </w:tcPr>
          <w:p w:rsidR="001B2500" w:rsidRDefault="001B2500">
            <w:pPr>
              <w:spacing w:line="229" w:lineRule="exact"/>
              <w:ind w:right="1294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4519" w:type="dxa"/>
            <w:shd w:val="clear" w:color="auto" w:fill="auto"/>
            <w:vAlign w:val="bottom"/>
          </w:tcPr>
          <w:p w:rsidR="001B2500" w:rsidRDefault="001B2500">
            <w:pPr>
              <w:rPr>
                <w:rFonts w:ascii="Times New Roman" w:eastAsia="Times New Roman" w:hAnsi="Times New Roman"/>
              </w:rPr>
            </w:pPr>
          </w:p>
        </w:tc>
      </w:tr>
    </w:tbl>
    <w:p w:rsidR="001B2500" w:rsidRDefault="00370BB2">
      <w:r>
        <w:rPr>
          <w:rFonts w:ascii="Times New Roman" w:eastAsia="Times New Roman" w:hAnsi="Times New Roman"/>
          <w:u w:val="single"/>
        </w:rPr>
        <w:t>* właściwe podkreślić</w:t>
      </w:r>
    </w:p>
    <w:p w:rsidR="001B2500" w:rsidRDefault="001B2500">
      <w:pPr>
        <w:jc w:val="right"/>
        <w:rPr>
          <w:rFonts w:ascii="Times New Roman" w:eastAsia="Times New Roman" w:hAnsi="Times New Roman"/>
          <w:b/>
          <w:u w:val="single"/>
        </w:rPr>
      </w:pPr>
    </w:p>
    <w:p w:rsidR="001B2500" w:rsidRDefault="001B2500">
      <w:pPr>
        <w:jc w:val="right"/>
        <w:rPr>
          <w:rFonts w:ascii="Times New Roman" w:eastAsia="Times New Roman" w:hAnsi="Times New Roman"/>
          <w:b/>
          <w:u w:val="single"/>
        </w:rPr>
      </w:pPr>
    </w:p>
    <w:p w:rsidR="001B2500" w:rsidRDefault="001B2500">
      <w:pPr>
        <w:jc w:val="right"/>
        <w:rPr>
          <w:rFonts w:ascii="Times New Roman" w:eastAsia="Times New Roman" w:hAnsi="Times New Roman"/>
          <w:b/>
          <w:u w:val="single"/>
        </w:rPr>
      </w:pPr>
    </w:p>
    <w:p w:rsidR="001B2500" w:rsidRDefault="00370BB2">
      <w:pPr>
        <w:jc w:val="right"/>
      </w:pPr>
      <w:r>
        <w:rPr>
          <w:rFonts w:ascii="Times New Roman" w:eastAsia="Times New Roman" w:hAnsi="Times New Roman"/>
          <w:b/>
          <w:sz w:val="23"/>
        </w:rPr>
        <w:t>Pouczenie na stronie 2</w:t>
      </w:r>
    </w:p>
    <w:p w:rsidR="001B2500" w:rsidRDefault="001B2500">
      <w:pPr>
        <w:spacing w:line="200" w:lineRule="exact"/>
        <w:rPr>
          <w:rFonts w:ascii="Times New Roman" w:eastAsia="Times New Roman" w:hAnsi="Times New Roman"/>
        </w:rPr>
      </w:pPr>
    </w:p>
    <w:p w:rsidR="001B2500" w:rsidRDefault="001B2500">
      <w:pPr>
        <w:spacing w:line="351" w:lineRule="exact"/>
        <w:rPr>
          <w:rFonts w:ascii="Times New Roman" w:eastAsia="Times New Roman" w:hAnsi="Times New Roman"/>
        </w:rPr>
      </w:pPr>
    </w:p>
    <w:p w:rsidR="001B2500" w:rsidRDefault="00370BB2">
      <w:pPr>
        <w:ind w:left="38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POUCZENIE</w:t>
      </w:r>
    </w:p>
    <w:p w:rsidR="001B2500" w:rsidRDefault="001B2500">
      <w:pPr>
        <w:spacing w:line="250" w:lineRule="exact"/>
        <w:rPr>
          <w:rFonts w:ascii="Times New Roman" w:eastAsia="Times New Roman" w:hAnsi="Times New Roman"/>
        </w:rPr>
      </w:pPr>
    </w:p>
    <w:p w:rsidR="001B2500" w:rsidRDefault="00370BB2">
      <w:pPr>
        <w:spacing w:line="350" w:lineRule="auto"/>
        <w:ind w:left="4"/>
        <w:jc w:val="both"/>
      </w:pPr>
      <w:r>
        <w:rPr>
          <w:rFonts w:ascii="Times New Roman" w:eastAsia="Times New Roman" w:hAnsi="Times New Roman"/>
          <w:sz w:val="24"/>
        </w:rPr>
        <w:t>I. Art. 233. § 1. Kto, składając zeznanie mające służyć za dowód w postępowaniu sądowym lub w innym postępowaniu prowadzonym na podstawie ustawy, zeznaje nieprawdę lub zataja prawdę podlega kar</w:t>
      </w:r>
      <w:r w:rsidR="00591E2E">
        <w:rPr>
          <w:rFonts w:ascii="Times New Roman" w:eastAsia="Times New Roman" w:hAnsi="Times New Roman"/>
          <w:sz w:val="24"/>
        </w:rPr>
        <w:t>ze pozbawienia wolności do lat 8</w:t>
      </w:r>
      <w:r>
        <w:rPr>
          <w:rFonts w:ascii="Times New Roman" w:eastAsia="Times New Roman" w:hAnsi="Times New Roman"/>
          <w:sz w:val="24"/>
        </w:rPr>
        <w:t>.</w:t>
      </w:r>
    </w:p>
    <w:p w:rsidR="001B2500" w:rsidRDefault="001B2500">
      <w:pPr>
        <w:spacing w:line="149" w:lineRule="exact"/>
        <w:rPr>
          <w:rFonts w:ascii="Times New Roman" w:eastAsia="Times New Roman" w:hAnsi="Times New Roman"/>
        </w:rPr>
      </w:pPr>
    </w:p>
    <w:p w:rsidR="001B2500" w:rsidRDefault="00370BB2">
      <w:pPr>
        <w:numPr>
          <w:ilvl w:val="0"/>
          <w:numId w:val="2"/>
        </w:numPr>
        <w:tabs>
          <w:tab w:val="left" w:pos="616"/>
        </w:tabs>
        <w:spacing w:line="350" w:lineRule="auto"/>
        <w:ind w:left="4" w:firstLine="42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 Warunkiem odpowiedzialności jest, aby przyjmujący zeznanie, działając w zakresie swoich uprawnień, uprzedził zeznającego o odpowiedzialności karnej za fałszywe zeznanie lub odebrał od niego przyrzeczenie.</w:t>
      </w:r>
    </w:p>
    <w:p w:rsidR="001B2500" w:rsidRDefault="001B2500">
      <w:pPr>
        <w:spacing w:line="9" w:lineRule="exact"/>
        <w:rPr>
          <w:rFonts w:ascii="Times New Roman" w:eastAsia="Times New Roman" w:hAnsi="Times New Roman"/>
          <w:sz w:val="24"/>
        </w:rPr>
      </w:pPr>
    </w:p>
    <w:p w:rsidR="001B2500" w:rsidRDefault="00370BB2">
      <w:pPr>
        <w:numPr>
          <w:ilvl w:val="0"/>
          <w:numId w:val="2"/>
        </w:numPr>
        <w:tabs>
          <w:tab w:val="left" w:pos="604"/>
        </w:tabs>
        <w:ind w:left="604" w:hanging="17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 Nie podlega karze, kto, nie wiedząc o prawie odmowy zeznania lub odpowiedzi na</w:t>
      </w:r>
    </w:p>
    <w:p w:rsidR="001B2500" w:rsidRDefault="001B2500">
      <w:pPr>
        <w:spacing w:line="137" w:lineRule="exact"/>
        <w:rPr>
          <w:rFonts w:ascii="Times New Roman" w:eastAsia="Times New Roman" w:hAnsi="Times New Roman"/>
        </w:rPr>
      </w:pPr>
    </w:p>
    <w:p w:rsidR="001B2500" w:rsidRDefault="00370BB2">
      <w:pPr>
        <w:ind w:left="4"/>
      </w:pPr>
      <w:r>
        <w:rPr>
          <w:rFonts w:ascii="Times New Roman" w:eastAsia="Times New Roman" w:hAnsi="Times New Roman"/>
          <w:sz w:val="24"/>
        </w:rPr>
        <w:t>pytania, składa fałszywe zeznanie z obawy przed odpowiedzialnością karną grożącą jemu</w:t>
      </w:r>
    </w:p>
    <w:p w:rsidR="001B2500" w:rsidRDefault="001B2500">
      <w:pPr>
        <w:spacing w:line="139" w:lineRule="exact"/>
        <w:rPr>
          <w:rFonts w:ascii="Times New Roman" w:eastAsia="Times New Roman" w:hAnsi="Times New Roman"/>
        </w:rPr>
      </w:pPr>
    </w:p>
    <w:p w:rsidR="001B2500" w:rsidRDefault="00370BB2">
      <w:r>
        <w:rPr>
          <w:rFonts w:ascii="Times New Roman" w:eastAsia="Times New Roman" w:hAnsi="Times New Roman"/>
          <w:sz w:val="24"/>
        </w:rPr>
        <w:t>samemu lub jego najbliższym.</w:t>
      </w:r>
    </w:p>
    <w:p w:rsidR="001B2500" w:rsidRDefault="001B2500">
      <w:pPr>
        <w:spacing w:line="149" w:lineRule="exact"/>
        <w:rPr>
          <w:rFonts w:ascii="Times New Roman" w:eastAsia="Times New Roman" w:hAnsi="Times New Roman"/>
        </w:rPr>
      </w:pPr>
    </w:p>
    <w:p w:rsidR="001B2500" w:rsidRDefault="00370BB2">
      <w:pPr>
        <w:numPr>
          <w:ilvl w:val="0"/>
          <w:numId w:val="3"/>
        </w:numPr>
        <w:tabs>
          <w:tab w:val="left" w:pos="616"/>
        </w:tabs>
        <w:spacing w:line="348" w:lineRule="auto"/>
        <w:ind w:left="4" w:firstLine="428"/>
        <w:jc w:val="both"/>
      </w:pPr>
      <w:r>
        <w:rPr>
          <w:rFonts w:ascii="Times New Roman" w:eastAsia="Times New Roman" w:hAnsi="Times New Roman"/>
          <w:sz w:val="24"/>
        </w:rPr>
        <w:t>4. Kto, jako biegły, rzeczoznawca lub tłumacz, przedstawia fałszywą opinię lub tłumaczenie mające służyć za dowód w postępowaniu określonym w § 1, podlega karze pozbawienia wolności do lat 3.</w:t>
      </w:r>
    </w:p>
    <w:p w:rsidR="001B2500" w:rsidRDefault="001B2500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1B2500" w:rsidRDefault="00370BB2">
      <w:pPr>
        <w:numPr>
          <w:ilvl w:val="0"/>
          <w:numId w:val="3"/>
        </w:numPr>
        <w:tabs>
          <w:tab w:val="left" w:pos="604"/>
        </w:tabs>
        <w:ind w:left="604" w:hanging="17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 Sąd  może  zastosować  nadzwyczajne  złagodzenie  kary,  a  nawet  odstąpić  od  jej</w:t>
      </w:r>
    </w:p>
    <w:p w:rsidR="001B2500" w:rsidRDefault="001B2500">
      <w:pPr>
        <w:spacing w:line="137" w:lineRule="exact"/>
        <w:rPr>
          <w:rFonts w:ascii="Times New Roman" w:eastAsia="Times New Roman" w:hAnsi="Times New Roman"/>
        </w:rPr>
      </w:pPr>
    </w:p>
    <w:p w:rsidR="001B2500" w:rsidRDefault="00370BB2">
      <w:pPr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wymierzenia, jeżeli:</w:t>
      </w:r>
    </w:p>
    <w:p w:rsidR="001B2500" w:rsidRDefault="001B2500">
      <w:pPr>
        <w:spacing w:line="151" w:lineRule="exact"/>
        <w:rPr>
          <w:rFonts w:ascii="Times New Roman" w:eastAsia="Times New Roman" w:hAnsi="Times New Roman"/>
        </w:rPr>
      </w:pPr>
    </w:p>
    <w:p w:rsidR="001B2500" w:rsidRDefault="00370BB2">
      <w:pPr>
        <w:numPr>
          <w:ilvl w:val="1"/>
          <w:numId w:val="4"/>
        </w:numPr>
        <w:tabs>
          <w:tab w:val="left" w:pos="404"/>
        </w:tabs>
        <w:spacing w:line="348" w:lineRule="auto"/>
        <w:ind w:left="404" w:hanging="3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fałszywe zeznanie, opinia lub tłumaczenie dotyczy okoliczności nie mogących mieć wpływu na rozstrzygnięcie sprawy,</w:t>
      </w:r>
    </w:p>
    <w:p w:rsidR="001B2500" w:rsidRDefault="001B2500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1B2500" w:rsidRDefault="00370BB2">
      <w:pPr>
        <w:numPr>
          <w:ilvl w:val="1"/>
          <w:numId w:val="4"/>
        </w:numPr>
        <w:tabs>
          <w:tab w:val="left" w:pos="404"/>
        </w:tabs>
        <w:spacing w:line="348" w:lineRule="auto"/>
        <w:ind w:left="404" w:hanging="3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sprawca dobrowolnie sprostuje fałszywe zeznanie, opinię lub tłumaczenie, zanim nastąpi, chociażby nieprawomocne, rozstrzygnięcie sprawy.</w:t>
      </w:r>
    </w:p>
    <w:p w:rsidR="001B2500" w:rsidRDefault="001B2500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1B2500" w:rsidRDefault="00370BB2">
      <w:pPr>
        <w:numPr>
          <w:ilvl w:val="2"/>
          <w:numId w:val="4"/>
        </w:numPr>
        <w:tabs>
          <w:tab w:val="left" w:pos="616"/>
        </w:tabs>
        <w:spacing w:line="350" w:lineRule="auto"/>
        <w:ind w:left="4" w:firstLine="42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 Przepisy § 1-3 oraz 5 stosuje się odpowiednio do osoby, która składa fałszywe oświadczenie, jeżeli przepis ustawy przewiduje możliwość odebrania oświadczenia pod rygorem odpowiedzialności karnej.</w:t>
      </w:r>
    </w:p>
    <w:p w:rsidR="001B2500" w:rsidRDefault="001B25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2500" w:rsidRDefault="001B2500">
      <w:pPr>
        <w:spacing w:line="222" w:lineRule="exact"/>
        <w:rPr>
          <w:rFonts w:ascii="Times New Roman" w:eastAsia="Times New Roman" w:hAnsi="Times New Roman"/>
          <w:sz w:val="24"/>
        </w:rPr>
      </w:pPr>
    </w:p>
    <w:p w:rsidR="001B2500" w:rsidRDefault="00370BB2">
      <w:pPr>
        <w:numPr>
          <w:ilvl w:val="0"/>
          <w:numId w:val="5"/>
        </w:numPr>
        <w:tabs>
          <w:tab w:val="left" w:pos="324"/>
        </w:tabs>
        <w:ind w:left="324" w:hanging="3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Oświadczenie składa się na okoliczności, których potwierdzenie dokumentami nie jest</w:t>
      </w:r>
    </w:p>
    <w:p w:rsidR="001B2500" w:rsidRDefault="001B2500">
      <w:pPr>
        <w:spacing w:line="137" w:lineRule="exact"/>
        <w:rPr>
          <w:rFonts w:ascii="Times New Roman" w:eastAsia="Times New Roman" w:hAnsi="Times New Roman"/>
        </w:rPr>
      </w:pPr>
    </w:p>
    <w:p w:rsidR="001B2500" w:rsidRDefault="00370BB2">
      <w:pPr>
        <w:ind w:left="4"/>
      </w:pPr>
      <w:r>
        <w:rPr>
          <w:rFonts w:ascii="Times New Roman" w:eastAsia="Times New Roman" w:hAnsi="Times New Roman"/>
          <w:sz w:val="24"/>
        </w:rPr>
        <w:t>wymagane.</w:t>
      </w:r>
    </w:p>
    <w:sectPr w:rsidR="001B2500" w:rsidSect="001B2500">
      <w:headerReference w:type="default" r:id="rId7"/>
      <w:footerReference w:type="default" r:id="rId8"/>
      <w:pgSz w:w="11906" w:h="16838"/>
      <w:pgMar w:top="890" w:right="1420" w:bottom="1440" w:left="1420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947" w:rsidRDefault="00FF1947" w:rsidP="001B2500">
      <w:r>
        <w:separator/>
      </w:r>
    </w:p>
  </w:endnote>
  <w:endnote w:type="continuationSeparator" w:id="0">
    <w:p w:rsidR="00FF1947" w:rsidRDefault="00FF1947" w:rsidP="001B2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500" w:rsidRDefault="001B25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947" w:rsidRDefault="00FF1947" w:rsidP="001B2500">
      <w:r>
        <w:separator/>
      </w:r>
    </w:p>
  </w:footnote>
  <w:footnote w:type="continuationSeparator" w:id="0">
    <w:p w:rsidR="00FF1947" w:rsidRDefault="00FF1947" w:rsidP="001B2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500" w:rsidRDefault="001B25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344C8"/>
    <w:multiLevelType w:val="multilevel"/>
    <w:tmpl w:val="F0DE290A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§"/>
      <w:lvlJc w:val="left"/>
      <w:pPr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9536453"/>
    <w:multiLevelType w:val="multilevel"/>
    <w:tmpl w:val="20FE1F40"/>
    <w:lvl w:ilvl="0">
      <w:start w:val="1"/>
      <w:numFmt w:val="bullet"/>
      <w:lvlText w:val="§"/>
      <w:lvlJc w:val="left"/>
      <w:pPr>
        <w:ind w:left="720" w:hanging="360"/>
      </w:pPr>
      <w:rPr>
        <w:rFonts w:ascii="OpenSymbol" w:hAnsi="OpenSymbol" w:cs="OpenSymbol" w:hint="default"/>
        <w:sz w:val="24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9B80173"/>
    <w:multiLevelType w:val="multilevel"/>
    <w:tmpl w:val="839A2DAC"/>
    <w:lvl w:ilvl="0">
      <w:start w:val="1"/>
      <w:numFmt w:val="bullet"/>
      <w:lvlText w:val="§"/>
      <w:lvlJc w:val="left"/>
      <w:pPr>
        <w:ind w:left="720" w:hanging="360"/>
      </w:pPr>
      <w:rPr>
        <w:rFonts w:ascii="OpenSymbol" w:hAnsi="OpenSymbol" w:cs="OpenSymbol" w:hint="default"/>
        <w:sz w:val="24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>
    <w:nsid w:val="658F6D73"/>
    <w:multiLevelType w:val="multilevel"/>
    <w:tmpl w:val="69B49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">
    <w:nsid w:val="720C7C7E"/>
    <w:multiLevelType w:val="multilevel"/>
    <w:tmpl w:val="8ABCF866"/>
    <w:lvl w:ilvl="0">
      <w:start w:val="35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bullet"/>
      <w:lvlText w:val="§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5">
    <w:nsid w:val="7D865D48"/>
    <w:multiLevelType w:val="multilevel"/>
    <w:tmpl w:val="D57A24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500"/>
    <w:rsid w:val="00116DD2"/>
    <w:rsid w:val="001B2500"/>
    <w:rsid w:val="001F063A"/>
    <w:rsid w:val="00370BB2"/>
    <w:rsid w:val="003A7F17"/>
    <w:rsid w:val="00591E2E"/>
    <w:rsid w:val="005C0905"/>
    <w:rsid w:val="009F6A47"/>
    <w:rsid w:val="00FF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500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25521"/>
  </w:style>
  <w:style w:type="character" w:customStyle="1" w:styleId="StopkaZnak">
    <w:name w:val="Stopka Znak"/>
    <w:basedOn w:val="Domylnaczcionkaakapitu"/>
    <w:link w:val="Footer"/>
    <w:uiPriority w:val="99"/>
    <w:qFormat/>
    <w:rsid w:val="00E25521"/>
  </w:style>
  <w:style w:type="character" w:customStyle="1" w:styleId="ListLabel1">
    <w:name w:val="ListLabel 1"/>
    <w:qFormat/>
    <w:rsid w:val="001B2500"/>
    <w:rPr>
      <w:rFonts w:cs="OpenSymbol"/>
    </w:rPr>
  </w:style>
  <w:style w:type="character" w:customStyle="1" w:styleId="ListLabel2">
    <w:name w:val="ListLabel 2"/>
    <w:qFormat/>
    <w:rsid w:val="001B2500"/>
    <w:rPr>
      <w:rFonts w:cs="OpenSymbol"/>
    </w:rPr>
  </w:style>
  <w:style w:type="character" w:customStyle="1" w:styleId="ListLabel3">
    <w:name w:val="ListLabel 3"/>
    <w:qFormat/>
    <w:rsid w:val="001B2500"/>
    <w:rPr>
      <w:rFonts w:cs="OpenSymbol"/>
    </w:rPr>
  </w:style>
  <w:style w:type="character" w:customStyle="1" w:styleId="ListLabel4">
    <w:name w:val="ListLabel 4"/>
    <w:qFormat/>
    <w:rsid w:val="001B2500"/>
    <w:rPr>
      <w:rFonts w:cs="OpenSymbol"/>
    </w:rPr>
  </w:style>
  <w:style w:type="character" w:customStyle="1" w:styleId="ListLabel5">
    <w:name w:val="ListLabel 5"/>
    <w:qFormat/>
    <w:rsid w:val="001B2500"/>
    <w:rPr>
      <w:rFonts w:cs="OpenSymbol"/>
    </w:rPr>
  </w:style>
  <w:style w:type="character" w:customStyle="1" w:styleId="ListLabel6">
    <w:name w:val="ListLabel 6"/>
    <w:qFormat/>
    <w:rsid w:val="001B2500"/>
    <w:rPr>
      <w:rFonts w:cs="OpenSymbol"/>
    </w:rPr>
  </w:style>
  <w:style w:type="character" w:customStyle="1" w:styleId="ListLabel7">
    <w:name w:val="ListLabel 7"/>
    <w:qFormat/>
    <w:rsid w:val="001B2500"/>
    <w:rPr>
      <w:rFonts w:cs="OpenSymbol"/>
    </w:rPr>
  </w:style>
  <w:style w:type="character" w:customStyle="1" w:styleId="ListLabel8">
    <w:name w:val="ListLabel 8"/>
    <w:qFormat/>
    <w:rsid w:val="001B2500"/>
    <w:rPr>
      <w:rFonts w:cs="OpenSymbol"/>
    </w:rPr>
  </w:style>
  <w:style w:type="character" w:customStyle="1" w:styleId="ListLabel9">
    <w:name w:val="ListLabel 9"/>
    <w:qFormat/>
    <w:rsid w:val="001B2500"/>
    <w:rPr>
      <w:rFonts w:ascii="Times New Roman" w:hAnsi="Times New Roman" w:cs="OpenSymbol"/>
      <w:sz w:val="24"/>
    </w:rPr>
  </w:style>
  <w:style w:type="character" w:customStyle="1" w:styleId="ListLabel10">
    <w:name w:val="ListLabel 10"/>
    <w:qFormat/>
    <w:rsid w:val="001B2500"/>
    <w:rPr>
      <w:rFonts w:cs="OpenSymbol"/>
    </w:rPr>
  </w:style>
  <w:style w:type="character" w:customStyle="1" w:styleId="ListLabel11">
    <w:name w:val="ListLabel 11"/>
    <w:qFormat/>
    <w:rsid w:val="001B2500"/>
    <w:rPr>
      <w:rFonts w:cs="OpenSymbol"/>
    </w:rPr>
  </w:style>
  <w:style w:type="character" w:customStyle="1" w:styleId="ListLabel12">
    <w:name w:val="ListLabel 12"/>
    <w:qFormat/>
    <w:rsid w:val="001B2500"/>
    <w:rPr>
      <w:rFonts w:cs="OpenSymbol"/>
    </w:rPr>
  </w:style>
  <w:style w:type="character" w:customStyle="1" w:styleId="ListLabel13">
    <w:name w:val="ListLabel 13"/>
    <w:qFormat/>
    <w:rsid w:val="001B2500"/>
    <w:rPr>
      <w:rFonts w:cs="OpenSymbol"/>
    </w:rPr>
  </w:style>
  <w:style w:type="character" w:customStyle="1" w:styleId="ListLabel14">
    <w:name w:val="ListLabel 14"/>
    <w:qFormat/>
    <w:rsid w:val="001B2500"/>
    <w:rPr>
      <w:rFonts w:cs="OpenSymbol"/>
    </w:rPr>
  </w:style>
  <w:style w:type="character" w:customStyle="1" w:styleId="ListLabel15">
    <w:name w:val="ListLabel 15"/>
    <w:qFormat/>
    <w:rsid w:val="001B2500"/>
    <w:rPr>
      <w:rFonts w:cs="OpenSymbol"/>
    </w:rPr>
  </w:style>
  <w:style w:type="character" w:customStyle="1" w:styleId="ListLabel16">
    <w:name w:val="ListLabel 16"/>
    <w:qFormat/>
    <w:rsid w:val="001B2500"/>
    <w:rPr>
      <w:rFonts w:cs="OpenSymbol"/>
    </w:rPr>
  </w:style>
  <w:style w:type="character" w:customStyle="1" w:styleId="ListLabel17">
    <w:name w:val="ListLabel 17"/>
    <w:qFormat/>
    <w:rsid w:val="001B2500"/>
    <w:rPr>
      <w:rFonts w:cs="OpenSymbol"/>
    </w:rPr>
  </w:style>
  <w:style w:type="character" w:customStyle="1" w:styleId="ListLabel18">
    <w:name w:val="ListLabel 18"/>
    <w:qFormat/>
    <w:rsid w:val="001B2500"/>
    <w:rPr>
      <w:rFonts w:ascii="Times New Roman" w:hAnsi="Times New Roman" w:cs="OpenSymbol"/>
      <w:sz w:val="24"/>
    </w:rPr>
  </w:style>
  <w:style w:type="character" w:customStyle="1" w:styleId="ListLabel19">
    <w:name w:val="ListLabel 19"/>
    <w:qFormat/>
    <w:rsid w:val="001B2500"/>
    <w:rPr>
      <w:rFonts w:cs="OpenSymbol"/>
    </w:rPr>
  </w:style>
  <w:style w:type="character" w:customStyle="1" w:styleId="ListLabel20">
    <w:name w:val="ListLabel 20"/>
    <w:qFormat/>
    <w:rsid w:val="001B2500"/>
    <w:rPr>
      <w:rFonts w:cs="OpenSymbol"/>
    </w:rPr>
  </w:style>
  <w:style w:type="character" w:customStyle="1" w:styleId="ListLabel21">
    <w:name w:val="ListLabel 21"/>
    <w:qFormat/>
    <w:rsid w:val="001B2500"/>
    <w:rPr>
      <w:rFonts w:cs="OpenSymbol"/>
    </w:rPr>
  </w:style>
  <w:style w:type="character" w:customStyle="1" w:styleId="ListLabel22">
    <w:name w:val="ListLabel 22"/>
    <w:qFormat/>
    <w:rsid w:val="001B2500"/>
    <w:rPr>
      <w:rFonts w:cs="OpenSymbol"/>
    </w:rPr>
  </w:style>
  <w:style w:type="character" w:customStyle="1" w:styleId="ListLabel23">
    <w:name w:val="ListLabel 23"/>
    <w:qFormat/>
    <w:rsid w:val="001B2500"/>
    <w:rPr>
      <w:rFonts w:cs="OpenSymbol"/>
    </w:rPr>
  </w:style>
  <w:style w:type="character" w:customStyle="1" w:styleId="ListLabel24">
    <w:name w:val="ListLabel 24"/>
    <w:qFormat/>
    <w:rsid w:val="001B2500"/>
    <w:rPr>
      <w:rFonts w:cs="OpenSymbol"/>
    </w:rPr>
  </w:style>
  <w:style w:type="character" w:customStyle="1" w:styleId="ListLabel25">
    <w:name w:val="ListLabel 25"/>
    <w:qFormat/>
    <w:rsid w:val="001B2500"/>
    <w:rPr>
      <w:rFonts w:cs="OpenSymbol"/>
    </w:rPr>
  </w:style>
  <w:style w:type="character" w:customStyle="1" w:styleId="ListLabel26">
    <w:name w:val="ListLabel 26"/>
    <w:qFormat/>
    <w:rsid w:val="001B2500"/>
    <w:rPr>
      <w:rFonts w:cs="OpenSymbol"/>
    </w:rPr>
  </w:style>
  <w:style w:type="character" w:customStyle="1" w:styleId="ListLabel27">
    <w:name w:val="ListLabel 27"/>
    <w:qFormat/>
    <w:rsid w:val="001B2500"/>
    <w:rPr>
      <w:rFonts w:ascii="Times New Roman" w:hAnsi="Times New Roman" w:cs="OpenSymbol"/>
      <w:sz w:val="24"/>
    </w:rPr>
  </w:style>
  <w:style w:type="character" w:customStyle="1" w:styleId="ListLabel28">
    <w:name w:val="ListLabel 28"/>
    <w:qFormat/>
    <w:rsid w:val="001B2500"/>
    <w:rPr>
      <w:rFonts w:cs="OpenSymbol"/>
    </w:rPr>
  </w:style>
  <w:style w:type="character" w:customStyle="1" w:styleId="ListLabel29">
    <w:name w:val="ListLabel 29"/>
    <w:qFormat/>
    <w:rsid w:val="001B2500"/>
    <w:rPr>
      <w:rFonts w:cs="OpenSymbol"/>
    </w:rPr>
  </w:style>
  <w:style w:type="character" w:customStyle="1" w:styleId="ListLabel30">
    <w:name w:val="ListLabel 30"/>
    <w:qFormat/>
    <w:rsid w:val="001B2500"/>
    <w:rPr>
      <w:rFonts w:cs="OpenSymbol"/>
    </w:rPr>
  </w:style>
  <w:style w:type="character" w:customStyle="1" w:styleId="ListLabel31">
    <w:name w:val="ListLabel 31"/>
    <w:qFormat/>
    <w:rsid w:val="001B2500"/>
    <w:rPr>
      <w:rFonts w:cs="OpenSymbol"/>
    </w:rPr>
  </w:style>
  <w:style w:type="character" w:customStyle="1" w:styleId="ListLabel32">
    <w:name w:val="ListLabel 32"/>
    <w:qFormat/>
    <w:rsid w:val="001B2500"/>
    <w:rPr>
      <w:rFonts w:cs="OpenSymbol"/>
    </w:rPr>
  </w:style>
  <w:style w:type="character" w:customStyle="1" w:styleId="ListLabel33">
    <w:name w:val="ListLabel 33"/>
    <w:qFormat/>
    <w:rsid w:val="001B2500"/>
    <w:rPr>
      <w:rFonts w:cs="OpenSymbol"/>
    </w:rPr>
  </w:style>
  <w:style w:type="character" w:customStyle="1" w:styleId="ListLabel34">
    <w:name w:val="ListLabel 34"/>
    <w:qFormat/>
    <w:rsid w:val="001B2500"/>
    <w:rPr>
      <w:rFonts w:cs="OpenSymbol"/>
    </w:rPr>
  </w:style>
  <w:style w:type="character" w:customStyle="1" w:styleId="ListLabel35">
    <w:name w:val="ListLabel 35"/>
    <w:qFormat/>
    <w:rsid w:val="001B2500"/>
    <w:rPr>
      <w:rFonts w:cs="OpenSymbol"/>
    </w:rPr>
  </w:style>
  <w:style w:type="character" w:customStyle="1" w:styleId="ListLabel36">
    <w:name w:val="ListLabel 36"/>
    <w:qFormat/>
    <w:rsid w:val="001B2500"/>
    <w:rPr>
      <w:rFonts w:cs="OpenSymbol"/>
    </w:rPr>
  </w:style>
  <w:style w:type="character" w:customStyle="1" w:styleId="ListLabel37">
    <w:name w:val="ListLabel 37"/>
    <w:qFormat/>
    <w:rsid w:val="001B2500"/>
    <w:rPr>
      <w:rFonts w:cs="OpenSymbol"/>
    </w:rPr>
  </w:style>
  <w:style w:type="character" w:customStyle="1" w:styleId="ListLabel38">
    <w:name w:val="ListLabel 38"/>
    <w:qFormat/>
    <w:rsid w:val="001B2500"/>
    <w:rPr>
      <w:rFonts w:cs="OpenSymbol"/>
    </w:rPr>
  </w:style>
  <w:style w:type="character" w:customStyle="1" w:styleId="ListLabel39">
    <w:name w:val="ListLabel 39"/>
    <w:qFormat/>
    <w:rsid w:val="001B2500"/>
    <w:rPr>
      <w:rFonts w:cs="OpenSymbol"/>
    </w:rPr>
  </w:style>
  <w:style w:type="character" w:customStyle="1" w:styleId="ListLabel40">
    <w:name w:val="ListLabel 40"/>
    <w:qFormat/>
    <w:rsid w:val="001B2500"/>
    <w:rPr>
      <w:rFonts w:cs="OpenSymbol"/>
    </w:rPr>
  </w:style>
  <w:style w:type="paragraph" w:styleId="Nagwek">
    <w:name w:val="header"/>
    <w:basedOn w:val="Normalny"/>
    <w:next w:val="Tekstpodstawowy"/>
    <w:link w:val="NagwekZnak"/>
    <w:qFormat/>
    <w:rsid w:val="001B250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B2500"/>
    <w:pPr>
      <w:spacing w:after="140" w:line="288" w:lineRule="auto"/>
    </w:pPr>
  </w:style>
  <w:style w:type="paragraph" w:styleId="Lista">
    <w:name w:val="List"/>
    <w:basedOn w:val="Tekstpodstawowy"/>
    <w:rsid w:val="001B2500"/>
  </w:style>
  <w:style w:type="paragraph" w:customStyle="1" w:styleId="Caption">
    <w:name w:val="Caption"/>
    <w:basedOn w:val="Normalny"/>
    <w:qFormat/>
    <w:rsid w:val="001B250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1B2500"/>
    <w:pPr>
      <w:suppressLineNumbers/>
    </w:pPr>
  </w:style>
  <w:style w:type="paragraph" w:customStyle="1" w:styleId="Header">
    <w:name w:val="Header"/>
    <w:basedOn w:val="Normalny"/>
    <w:link w:val="NagwekZnak"/>
    <w:uiPriority w:val="99"/>
    <w:unhideWhenUsed/>
    <w:rsid w:val="00E25521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E25521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1B2500"/>
  </w:style>
  <w:style w:type="paragraph" w:customStyle="1" w:styleId="Nagwektabeli">
    <w:name w:val="Nagłówek tabeli"/>
    <w:basedOn w:val="Zawartotabeli"/>
    <w:qFormat/>
    <w:rsid w:val="001B2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380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13</cp:revision>
  <cp:lastPrinted>2017-04-26T12:52:00Z</cp:lastPrinted>
  <dcterms:created xsi:type="dcterms:W3CDTF">2017-04-25T11:32:00Z</dcterms:created>
  <dcterms:modified xsi:type="dcterms:W3CDTF">2017-08-09T13:34:00Z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