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1B" w:rsidRPr="00DF091B" w:rsidRDefault="00DF091B" w:rsidP="00D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91B">
        <w:rPr>
          <w:rFonts w:ascii="Times New Roman" w:eastAsia="Times New Roman" w:hAnsi="Times New Roman" w:cs="Times New Roman"/>
          <w:sz w:val="24"/>
          <w:szCs w:val="24"/>
        </w:rPr>
        <w:t xml:space="preserve">Załącznik do Zarządzenia Nr 27/2013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Dyrektora Zarządu Zieleni Miejskiej w Łodzi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z dnia 22 marca 2013 r.</w:t>
      </w:r>
    </w:p>
    <w:p w:rsidR="00DF091B" w:rsidRPr="00DF091B" w:rsidRDefault="00DF091B" w:rsidP="00D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F091B">
        <w:rPr>
          <w:rFonts w:ascii="Times New Roman" w:eastAsia="Times New Roman" w:hAnsi="Times New Roman" w:cs="Times New Roman"/>
          <w:sz w:val="24"/>
          <w:szCs w:val="24"/>
        </w:rPr>
        <w:t xml:space="preserve">Zasady udostępniania miejsca piknikowego </w:t>
      </w:r>
      <w:bookmarkEnd w:id="0"/>
      <w:r w:rsidRPr="00DF091B">
        <w:rPr>
          <w:rFonts w:ascii="Times New Roman" w:eastAsia="Times New Roman" w:hAnsi="Times New Roman" w:cs="Times New Roman"/>
          <w:sz w:val="24"/>
          <w:szCs w:val="24"/>
        </w:rPr>
        <w:t xml:space="preserve">położonego przy siedzibie Leśnictwa Miejskiego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w Zarządzie Zieleni Miejskiej w Łodzi</w:t>
      </w:r>
    </w:p>
    <w:p w:rsidR="00DF091B" w:rsidRPr="00DF091B" w:rsidRDefault="00DF091B" w:rsidP="00D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9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 §1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1. Miejsce piknikowe, o którym mowa w niniejszych Zasadach, położone jest przy siedzibie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  Leśnictwa Miejskiego w Zarządzie Zielni Miejskiej w Łodzi przy ul. Łagiewnickiej 305.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2. Wyposażenie miejsca piknikowego stanowi: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- wiata drewniana z ławami oraz ławkami drewnianymi;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- utwardzone miejsce rozpalania ognia – palenisko z rusztem;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- </w:t>
      </w:r>
      <w:proofErr w:type="spellStart"/>
      <w:r w:rsidRPr="00DF091B">
        <w:rPr>
          <w:rFonts w:ascii="Times New Roman" w:eastAsia="Times New Roman" w:hAnsi="Times New Roman" w:cs="Times New Roman"/>
          <w:sz w:val="24"/>
          <w:szCs w:val="24"/>
        </w:rPr>
        <w:t>ławostoły</w:t>
      </w:r>
      <w:proofErr w:type="spellEnd"/>
      <w:r w:rsidRPr="00DF091B">
        <w:rPr>
          <w:rFonts w:ascii="Times New Roman" w:eastAsia="Times New Roman" w:hAnsi="Times New Roman" w:cs="Times New Roman"/>
          <w:sz w:val="24"/>
          <w:szCs w:val="24"/>
        </w:rPr>
        <w:t xml:space="preserve"> z bali drewnianych;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- przenośna toaleta – kabina WC;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- ujęcie wody – zdrój;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- przyłącze elektryczne 230V, 10A.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 §2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1. Miejsce piknikowe stanowi element zagospodarowania rekreacyjnego lasów komunalnych 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miasta Łodzi i jest udostępnione dla potrzeb rekreacji i wypoczynku.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2. Organizacja pikniku lub innego spotkania edukacyjnego, integracyjnego, itp.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  dla zorganizowanej grupy uczestników, zwanego dalej piknikiem, jest odpłatne.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3. W celu organizacji pikniku miejsce piknikowe może być udostępnione podmiotom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i osobom, których celem działania jest szeroko rozumiana ochrona przyrody,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w tym edukacja ekologiczna, w szczególności placówkom oświatowym i innym instytucjom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współpracującym z Leśnictwem, zwanym dalej Organizatorem pikniku.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4. Pikniki mogą być organizowane w dni robocze, oprócz sobót, w godzinach pracy Leśnictwa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tj. od 7:00 do 16:00 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5. W jednym dniu istnieje możliwość organizacji jednego pikniku dla maksymalnie 50 osób.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6. W szczególnie uzasadnionych przypadkach, za pisemną zgodą Naczelnika Leśnictwa Miejskiego,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miejsce piknikowe może być udostępnione na innych warunkach niż określone w ust. 3 – 5.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 §3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1. Udostępnianie miejsca piknikowego, w celu zorganizowania pikniku, odbywa się 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po uprzednim pisemnym uzgodnieniu warunków z Leśnictwem Miejskim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w Zarządzie Zieleni Miejskiej w Łodzi 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2. Organizator pikniku występuje z wnioskiem o udostępnienie miejsca piknikowego wg wzoru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stanowiącego załącznik nr 1 do niniejszych Zasad.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3. Organizator pikniku zobowiązany jest do wskazania osoby odpowiedzialnej za przebieg pikniku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 i realizację zobowiązań wynikających z niniejszych zasad. 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  §4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1. Organizator pikniku ponosi opłatę z tytułu: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1) udostępnienia miejsca piknikowego;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2) przygotowania i uporządkowania miejsca piknikowego;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</w:r>
      <w:r w:rsidRPr="00DF09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przygotowania ogniska;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4) zakupu drewna na ognisko.</w:t>
      </w:r>
    </w:p>
    <w:p w:rsidR="00DF091B" w:rsidRPr="00DF091B" w:rsidRDefault="00DF091B" w:rsidP="00D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9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§5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1. Opłata za udostępnienie miejsca piknikowego, o której mowa w § 4 ust. 1 pkt 1, obejmuje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  zryczałtowane,    koszty utrzymania i użytkowania miejsca piknikowego i znajdującego się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  na nim wyposażenia oraz naniesień roślinnych.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2. Zależnie od ilości uczestników pikniku opłata za udostępnienie miejsca piknikowego wynosi: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1) dla grup do 30 osób włącznie: 32,52 zł netto + podatek VAT 23 % = 40,00 zł brutto;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2) dla grup powyżej 30 osób: 48,78 zł netto + podatek VAT 23 % = 60,00 zł brutto.</w:t>
      </w:r>
    </w:p>
    <w:p w:rsidR="00DF091B" w:rsidRPr="00DF091B" w:rsidRDefault="00DF091B" w:rsidP="00D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9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§6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1.Przygotowanie i uporządkowanie miejsca piknikowego obejmuje czynności związane   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 z przygotowaniem miejsca piknikowego przed planowanym terminem pikniku oraz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 uporządkowaniem miejsca piknikowego po zakończonym pikniku (przygotowanie 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 i uporządkowanie terenu oraz wyposażenia miejsca piknikowego, w szczególności: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  zbieranie śmieci, wygrabienie terenu, opróżnienie koszy na śmieci).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2.Opłata za uporządkowanie i przygotowanie miejsca piknikowego wynosi: 64,81 zł netto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 + podatek VAT 8 % = 70,00 zł brutto.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§7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1. W przypadku organizacji pikniku z ogniskiem Organizator pikniku: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1) dokonuje zakupu drewna liściastego twardego klasy S4 (tzw. drewna opałowego)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 od </w:t>
      </w:r>
      <w:proofErr w:type="spellStart"/>
      <w:r w:rsidRPr="00DF091B">
        <w:rPr>
          <w:rFonts w:ascii="Times New Roman" w:eastAsia="Times New Roman" w:hAnsi="Times New Roman" w:cs="Times New Roman"/>
          <w:sz w:val="24"/>
          <w:szCs w:val="24"/>
        </w:rPr>
        <w:t>Leśnictwa,w</w:t>
      </w:r>
      <w:proofErr w:type="spellEnd"/>
      <w:r w:rsidRPr="00DF091B">
        <w:rPr>
          <w:rFonts w:ascii="Times New Roman" w:eastAsia="Times New Roman" w:hAnsi="Times New Roman" w:cs="Times New Roman"/>
          <w:sz w:val="24"/>
          <w:szCs w:val="24"/>
        </w:rPr>
        <w:t xml:space="preserve"> ilości ustalonej w zależności od potrzeb (średnio 0,5 m), wg aktualnej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 ceny ustalonej w cenniku sprzedaży drewna obowiązującym w Leśnictwie Miejskim;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2) pokrywa koszt usługi przygotowania i rozpalenia ogniska obejmujący transport, cięcie,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 łupanie drewna, przygotowanie stosu do podpalenia oraz ewentualne rozpalenie ogniska.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3. Opłata za usługę przygotowania i rozpalenia ogniska, o którym mowa w ust. 1 pkt 2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 (bez kosztu zakupu drewna) wynosi: 46,30 zł netto + podatek VAT 8 % = 50,00 zł brutto.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 §8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1. Usługa przygotowania i uporządkowania miejsca piknikowego oraz przygotowania ogniska 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 zlecana  jest przez Organizatora pikniku wykonawcy usług leśnych, wskazanemu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 – wybranemu przez Leśnictwo.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2. Wyboru wykonawcy usług leśnych, o którym mowa w ust. 1, dokonuje Leśnictwo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z zachowaniem zasad konkurencji spośród wykonawców świadczących usługi na rzecz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Leśnictwa Miejskiego w Zarządzie Zieleni Miejskiej w Łodzi.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 §9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1. Opłaty, o których mowa w § 4 ust. 1 uiszczane są przez Organizatora pikniku z góry,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 najpóźniej na 1 dzień przed ustalonym terminem pikniku.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2. Po uiszczeniu opłat Organizator pikniku otrzymuje pisemne potwierdzenie udostępnienia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 miejsca piknikowego zgodnie z wzorem określonym w załączniku nr 2 do niniejszych zasad.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3. Uiszczona kwota nie podlega zwrotowi czy zmniejszeniu np. z powodu mniejszej ilości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 uczestników, czy rezygnacji z pikniku.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 § 10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Organizator pikniku zobowiązany jest do: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</w:r>
      <w:r w:rsidRPr="00DF091B">
        <w:rPr>
          <w:rFonts w:ascii="Times New Roman" w:eastAsia="Times New Roman" w:hAnsi="Times New Roman" w:cs="Times New Roman"/>
          <w:sz w:val="24"/>
          <w:szCs w:val="24"/>
        </w:rPr>
        <w:lastRenderedPageBreak/>
        <w:t>-przestrzegania zasad bezpieczeństwa pożarowego określonego w przepisach ogólnych,  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a w szczególności do korzystania z ognia otwartego wyłącznie w miejscu wydzielonym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na palenisko i dogaszania ognia  po zakończeniu pobytu w miejscu piknikowym;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-posiadania podczas pikniku pisemnej zgody – potwierdzenia udostępnienia miejsca piknikowego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i okazywania go na żądanie upoważnionych służb i osób m.in. pracowników Leśnictwa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i wykonawców usług leśnych, funkcjonariuszy Straży Miejskiej, Policji, </w:t>
      </w:r>
      <w:proofErr w:type="spellStart"/>
      <w:r w:rsidRPr="00DF091B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DF09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-zachowania porządku i poszanowania dla wszelkich naniesień roślinnych, urządzeń, wyposażenia itp.;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-ograniczenia wjazdów samochodów na teren Leśnictwa Miejskiego i parkowania samochodów 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na terenie do tego wyznaczonym przed budynkiem Leśnictwa;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-organizowania wszelkich gier i zabaw na terenie bezpośrednio przyległym do miejsca piknikowego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w sposób nie powodujący uszkodzeń wyposażenia miejsca piknikowego, naniesień roślinnych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oraz utrudnień w pracy Leśnictwa, a także dla mieszkańców przyległych zabudowań;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-pozostawienia wyposażenia i obiektów w miejscu zastanym przed piknikiem;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-pokrycia kosztów ewentualnych szkód wyrządzonych przez uczestników pikniku, w szczególności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 w mieniu stanowiącym </w:t>
      </w:r>
      <w:proofErr w:type="spellStart"/>
      <w:r w:rsidRPr="00DF091B">
        <w:rPr>
          <w:rFonts w:ascii="Times New Roman" w:eastAsia="Times New Roman" w:hAnsi="Times New Roman" w:cs="Times New Roman"/>
          <w:sz w:val="24"/>
          <w:szCs w:val="24"/>
        </w:rPr>
        <w:t>wyposaSenie</w:t>
      </w:r>
      <w:proofErr w:type="spellEnd"/>
      <w:r w:rsidRPr="00DF091B">
        <w:rPr>
          <w:rFonts w:ascii="Times New Roman" w:eastAsia="Times New Roman" w:hAnsi="Times New Roman" w:cs="Times New Roman"/>
          <w:sz w:val="24"/>
          <w:szCs w:val="24"/>
        </w:rPr>
        <w:t xml:space="preserve"> miejsca piknikowego oraz w jego otoczeniu.</w:t>
      </w:r>
    </w:p>
    <w:p w:rsidR="00DF091B" w:rsidRPr="00DF091B" w:rsidRDefault="00DF091B" w:rsidP="00DF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91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 § 11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>Załącznikiem do Zasad jest: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1. Wzór wniosku o udostępnienie miejsca piknikowego. </w:t>
      </w:r>
      <w:r w:rsidRPr="00DF091B">
        <w:rPr>
          <w:rFonts w:ascii="Times New Roman" w:eastAsia="Times New Roman" w:hAnsi="Times New Roman" w:cs="Times New Roman"/>
          <w:sz w:val="24"/>
          <w:szCs w:val="24"/>
        </w:rPr>
        <w:br/>
        <w:t xml:space="preserve">2. Wzór potwierdzenia udostępnienia miejsca piknikowego. </w:t>
      </w:r>
    </w:p>
    <w:p w:rsidR="00C87A50" w:rsidRPr="00DF091B" w:rsidRDefault="00C87A50" w:rsidP="00DF091B"/>
    <w:sectPr w:rsidR="00C87A50" w:rsidRPr="00DF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52D6"/>
    <w:multiLevelType w:val="hybridMultilevel"/>
    <w:tmpl w:val="5C7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CF4"/>
    <w:multiLevelType w:val="multilevel"/>
    <w:tmpl w:val="BF1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34755"/>
    <w:multiLevelType w:val="multilevel"/>
    <w:tmpl w:val="7C6A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9164A"/>
    <w:multiLevelType w:val="hybridMultilevel"/>
    <w:tmpl w:val="70587E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D051C"/>
    <w:multiLevelType w:val="multilevel"/>
    <w:tmpl w:val="7826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E054E"/>
    <w:multiLevelType w:val="hybridMultilevel"/>
    <w:tmpl w:val="69B2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3C6E"/>
    <w:multiLevelType w:val="hybridMultilevel"/>
    <w:tmpl w:val="2D6E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03FE"/>
    <w:multiLevelType w:val="multilevel"/>
    <w:tmpl w:val="BD8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A61A4"/>
    <w:multiLevelType w:val="multilevel"/>
    <w:tmpl w:val="135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822BB"/>
    <w:multiLevelType w:val="hybridMultilevel"/>
    <w:tmpl w:val="3AF6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1C2A"/>
    <w:multiLevelType w:val="hybridMultilevel"/>
    <w:tmpl w:val="510E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50A45"/>
    <w:multiLevelType w:val="multilevel"/>
    <w:tmpl w:val="60C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E1320"/>
    <w:multiLevelType w:val="hybridMultilevel"/>
    <w:tmpl w:val="AAE4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A08AD"/>
    <w:multiLevelType w:val="hybridMultilevel"/>
    <w:tmpl w:val="2452C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05E25"/>
    <w:multiLevelType w:val="multilevel"/>
    <w:tmpl w:val="FCE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3A"/>
    <w:rsid w:val="00007315"/>
    <w:rsid w:val="000127A1"/>
    <w:rsid w:val="000150C6"/>
    <w:rsid w:val="000D2854"/>
    <w:rsid w:val="000D5052"/>
    <w:rsid w:val="00155FDA"/>
    <w:rsid w:val="00173C08"/>
    <w:rsid w:val="002031C4"/>
    <w:rsid w:val="00232E66"/>
    <w:rsid w:val="00270153"/>
    <w:rsid w:val="002D2357"/>
    <w:rsid w:val="002E014B"/>
    <w:rsid w:val="00335A99"/>
    <w:rsid w:val="00371005"/>
    <w:rsid w:val="003C6FD4"/>
    <w:rsid w:val="004052B2"/>
    <w:rsid w:val="00441660"/>
    <w:rsid w:val="00442DD3"/>
    <w:rsid w:val="00484504"/>
    <w:rsid w:val="004C230D"/>
    <w:rsid w:val="004C6D07"/>
    <w:rsid w:val="00535541"/>
    <w:rsid w:val="00557D01"/>
    <w:rsid w:val="00577A71"/>
    <w:rsid w:val="005A137E"/>
    <w:rsid w:val="005D19AC"/>
    <w:rsid w:val="006053D2"/>
    <w:rsid w:val="006C61C1"/>
    <w:rsid w:val="007808D3"/>
    <w:rsid w:val="007872DE"/>
    <w:rsid w:val="007A2778"/>
    <w:rsid w:val="007A5506"/>
    <w:rsid w:val="008171DD"/>
    <w:rsid w:val="00817E9B"/>
    <w:rsid w:val="00823599"/>
    <w:rsid w:val="00844B80"/>
    <w:rsid w:val="009E46AD"/>
    <w:rsid w:val="00A207A6"/>
    <w:rsid w:val="00AA4F1F"/>
    <w:rsid w:val="00B566ED"/>
    <w:rsid w:val="00B64C90"/>
    <w:rsid w:val="00C63F20"/>
    <w:rsid w:val="00C87A50"/>
    <w:rsid w:val="00C9419B"/>
    <w:rsid w:val="00D253D7"/>
    <w:rsid w:val="00D50B3D"/>
    <w:rsid w:val="00DB2CFB"/>
    <w:rsid w:val="00DE7762"/>
    <w:rsid w:val="00DF091B"/>
    <w:rsid w:val="00E10A71"/>
    <w:rsid w:val="00E1343A"/>
    <w:rsid w:val="00E3364C"/>
    <w:rsid w:val="00E523B2"/>
    <w:rsid w:val="00E70CA8"/>
    <w:rsid w:val="00EA09E9"/>
    <w:rsid w:val="00EE4F37"/>
    <w:rsid w:val="00F53B0D"/>
    <w:rsid w:val="00FA75A8"/>
    <w:rsid w:val="00FB6CDE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8F63-8F73-4016-93F6-7D8AD5FB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2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A2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7A27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A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7A2778"/>
  </w:style>
  <w:style w:type="character" w:customStyle="1" w:styleId="znakznak">
    <w:name w:val="znakznak"/>
    <w:basedOn w:val="Domylnaczcionkaakapitu"/>
    <w:rsid w:val="007A2778"/>
  </w:style>
  <w:style w:type="character" w:styleId="Pogrubienie">
    <w:name w:val="Strong"/>
    <w:basedOn w:val="Domylnaczcionkaakapitu"/>
    <w:uiPriority w:val="22"/>
    <w:qFormat/>
    <w:rsid w:val="007A2778"/>
    <w:rPr>
      <w:b/>
      <w:bCs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052B2"/>
  </w:style>
  <w:style w:type="character" w:customStyle="1" w:styleId="DataZnak">
    <w:name w:val="Data Znak"/>
    <w:basedOn w:val="Domylnaczcionkaakapitu"/>
    <w:link w:val="Data"/>
    <w:uiPriority w:val="99"/>
    <w:semiHidden/>
    <w:rsid w:val="004052B2"/>
  </w:style>
  <w:style w:type="table" w:styleId="Tabela-Siatka">
    <w:name w:val="Table Grid"/>
    <w:basedOn w:val="Standardowy"/>
    <w:uiPriority w:val="39"/>
    <w:rsid w:val="0040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5A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D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n-j">
    <w:name w:val="_4n-j"/>
    <w:basedOn w:val="Domylnaczcionkaakapitu"/>
    <w:rsid w:val="00DE7762"/>
  </w:style>
  <w:style w:type="character" w:styleId="Hipercze">
    <w:name w:val="Hyperlink"/>
    <w:basedOn w:val="Domylnaczcionkaakapitu"/>
    <w:uiPriority w:val="99"/>
    <w:unhideWhenUsed/>
    <w:rsid w:val="007808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Ciężki</dc:creator>
  <cp:keywords/>
  <dc:description/>
  <cp:lastModifiedBy>Konrad Ciężki</cp:lastModifiedBy>
  <cp:revision>2</cp:revision>
  <cp:lastPrinted>2016-12-19T08:53:00Z</cp:lastPrinted>
  <dcterms:created xsi:type="dcterms:W3CDTF">2016-12-19T11:03:00Z</dcterms:created>
  <dcterms:modified xsi:type="dcterms:W3CDTF">2016-12-19T11:03:00Z</dcterms:modified>
</cp:coreProperties>
</file>